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EBFE5" w14:textId="77777777" w:rsidR="004A35B7" w:rsidRPr="00A86636" w:rsidRDefault="004A35B7" w:rsidP="00893AED">
      <w:pPr>
        <w:spacing w:after="0" w:line="240" w:lineRule="auto"/>
        <w:jc w:val="center"/>
        <w:rPr>
          <w:rFonts w:cs="Arial"/>
          <w:lang w:val="en-GB"/>
        </w:rPr>
      </w:pPr>
    </w:p>
    <w:p w14:paraId="1958A4FA" w14:textId="77777777" w:rsidR="004A35B7" w:rsidRPr="00A86636" w:rsidRDefault="004A35B7" w:rsidP="004A35B7">
      <w:pPr>
        <w:spacing w:after="0" w:line="240" w:lineRule="auto"/>
        <w:rPr>
          <w:rFonts w:cs="Arial"/>
          <w:lang w:val="en-GB"/>
        </w:rPr>
      </w:pPr>
    </w:p>
    <w:p w14:paraId="2576160A" w14:textId="77777777" w:rsidR="004A35B7" w:rsidRPr="00A86636" w:rsidRDefault="004A35B7" w:rsidP="00893AED">
      <w:pPr>
        <w:spacing w:after="0" w:line="240" w:lineRule="auto"/>
        <w:jc w:val="center"/>
        <w:rPr>
          <w:rFonts w:cs="Arial"/>
          <w:lang w:val="en-GB"/>
        </w:rPr>
      </w:pPr>
    </w:p>
    <w:p w14:paraId="0D114D3A" w14:textId="77777777" w:rsidR="004A35B7" w:rsidRPr="00A86636" w:rsidRDefault="004A35B7" w:rsidP="00893AED">
      <w:pPr>
        <w:spacing w:after="0" w:line="240" w:lineRule="auto"/>
        <w:jc w:val="center"/>
        <w:rPr>
          <w:rFonts w:cs="Arial"/>
          <w:lang w:val="en-GB"/>
        </w:rPr>
      </w:pPr>
    </w:p>
    <w:p w14:paraId="1A10D6D4" w14:textId="77777777" w:rsidR="004A35B7" w:rsidRPr="00A86636" w:rsidRDefault="004A35B7" w:rsidP="00893AED">
      <w:pPr>
        <w:spacing w:after="0" w:line="240" w:lineRule="auto"/>
        <w:jc w:val="center"/>
        <w:rPr>
          <w:rFonts w:cs="Arial"/>
          <w:lang w:val="en-GB"/>
        </w:rPr>
      </w:pPr>
    </w:p>
    <w:p w14:paraId="23A94D4F" w14:textId="77777777" w:rsidR="004A35B7" w:rsidRPr="00A86636" w:rsidRDefault="004A35B7" w:rsidP="00893AED">
      <w:pPr>
        <w:spacing w:after="0" w:line="240" w:lineRule="auto"/>
        <w:jc w:val="center"/>
        <w:rPr>
          <w:rFonts w:cs="Arial"/>
          <w:lang w:val="en-GB"/>
        </w:rPr>
      </w:pPr>
    </w:p>
    <w:p w14:paraId="0B6AC28E" w14:textId="77777777" w:rsidR="004A35B7" w:rsidRPr="00A86636" w:rsidRDefault="004A35B7" w:rsidP="00893AED">
      <w:pPr>
        <w:spacing w:after="0" w:line="240" w:lineRule="auto"/>
        <w:jc w:val="center"/>
        <w:rPr>
          <w:rFonts w:cs="Arial"/>
          <w:lang w:val="en-GB"/>
        </w:rPr>
      </w:pPr>
    </w:p>
    <w:p w14:paraId="05F54CAA" w14:textId="77777777" w:rsidR="004A35B7" w:rsidRPr="00A86636" w:rsidRDefault="004A35B7" w:rsidP="00893AED">
      <w:pPr>
        <w:spacing w:after="0" w:line="240" w:lineRule="auto"/>
        <w:jc w:val="center"/>
        <w:rPr>
          <w:rFonts w:cs="Arial"/>
          <w:lang w:val="en-GB"/>
        </w:rPr>
      </w:pPr>
    </w:p>
    <w:p w14:paraId="1BE12549" w14:textId="77777777" w:rsidR="004A35B7" w:rsidRPr="00A86636" w:rsidRDefault="004A35B7" w:rsidP="00893AED">
      <w:pPr>
        <w:spacing w:after="0" w:line="240" w:lineRule="auto"/>
        <w:jc w:val="center"/>
        <w:rPr>
          <w:rFonts w:cs="Arial"/>
          <w:lang w:val="en-GB"/>
        </w:rPr>
      </w:pPr>
    </w:p>
    <w:p w14:paraId="46E4AA6E" w14:textId="61BA3228" w:rsidR="006F7BBF" w:rsidRPr="00A86636" w:rsidRDefault="373F2B5C" w:rsidP="00893AED">
      <w:pPr>
        <w:spacing w:after="0" w:line="240" w:lineRule="auto"/>
        <w:jc w:val="center"/>
        <w:rPr>
          <w:rFonts w:cs="Arial"/>
        </w:rPr>
      </w:pPr>
      <w:r w:rsidRPr="00A86636">
        <w:rPr>
          <w:rFonts w:cs="Arial"/>
          <w:noProof/>
        </w:rPr>
        <w:drawing>
          <wp:inline distT="0" distB="0" distL="0" distR="0" wp14:anchorId="084F75D2" wp14:editId="2BB2BEC3">
            <wp:extent cx="5762626" cy="1914525"/>
            <wp:effectExtent l="0" t="0" r="0" b="0"/>
            <wp:docPr id="1951931844" name="Grafik 195193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2626" cy="1914525"/>
                    </a:xfrm>
                    <a:prstGeom prst="rect">
                      <a:avLst/>
                    </a:prstGeom>
                  </pic:spPr>
                </pic:pic>
              </a:graphicData>
            </a:graphic>
          </wp:inline>
        </w:drawing>
      </w:r>
    </w:p>
    <w:p w14:paraId="7E85ECD1" w14:textId="77777777" w:rsidR="004A35B7" w:rsidRPr="00A86636" w:rsidRDefault="004A35B7" w:rsidP="00893AED">
      <w:pPr>
        <w:spacing w:after="0" w:line="240" w:lineRule="auto"/>
        <w:jc w:val="center"/>
        <w:rPr>
          <w:rFonts w:cs="Arial"/>
          <w:lang w:val="en-GB"/>
        </w:rPr>
      </w:pPr>
    </w:p>
    <w:p w14:paraId="58FED6A1" w14:textId="77777777" w:rsidR="004A35B7" w:rsidRPr="00A86636" w:rsidRDefault="004A35B7" w:rsidP="00893AED">
      <w:pPr>
        <w:spacing w:after="0" w:line="240" w:lineRule="auto"/>
        <w:jc w:val="center"/>
        <w:rPr>
          <w:rFonts w:cs="Arial"/>
          <w:lang w:val="en-GB"/>
        </w:rPr>
      </w:pPr>
    </w:p>
    <w:p w14:paraId="54D1B6A4" w14:textId="77777777" w:rsidR="004A35B7" w:rsidRPr="00A86636" w:rsidRDefault="004A35B7" w:rsidP="00893AED">
      <w:pPr>
        <w:spacing w:after="0" w:line="240" w:lineRule="auto"/>
        <w:jc w:val="center"/>
        <w:rPr>
          <w:rFonts w:cs="Arial"/>
          <w:lang w:val="en-GB"/>
        </w:rPr>
      </w:pPr>
    </w:p>
    <w:p w14:paraId="36ACA447" w14:textId="3E908F4E" w:rsidR="00893AED" w:rsidRPr="00A86636" w:rsidRDefault="373F2B5C" w:rsidP="4DF0D340">
      <w:pPr>
        <w:spacing w:after="0" w:line="240" w:lineRule="auto"/>
        <w:jc w:val="center"/>
        <w:rPr>
          <w:rFonts w:cs="Arial"/>
        </w:rPr>
      </w:pPr>
      <w:r w:rsidRPr="00A86636">
        <w:rPr>
          <w:rFonts w:cs="Arial"/>
          <w:noProof/>
        </w:rPr>
        <w:drawing>
          <wp:inline distT="0" distB="0" distL="0" distR="0" wp14:anchorId="0CA913C1" wp14:editId="7DD8BA51">
            <wp:extent cx="3060000" cy="642347"/>
            <wp:effectExtent l="0" t="0" r="0" b="0"/>
            <wp:docPr id="1356752688" name="Grafik 135675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060000" cy="642347"/>
                    </a:xfrm>
                    <a:prstGeom prst="rect">
                      <a:avLst/>
                    </a:prstGeom>
                  </pic:spPr>
                </pic:pic>
              </a:graphicData>
            </a:graphic>
          </wp:inline>
        </w:drawing>
      </w:r>
    </w:p>
    <w:p w14:paraId="262218E0" w14:textId="77777777" w:rsidR="004A35B7" w:rsidRPr="00A86636" w:rsidRDefault="004A35B7" w:rsidP="00893AED">
      <w:pPr>
        <w:spacing w:after="0" w:line="240" w:lineRule="auto"/>
        <w:jc w:val="center"/>
        <w:rPr>
          <w:rFonts w:cs="Arial"/>
          <w:b/>
          <w:bCs/>
          <w:sz w:val="52"/>
          <w:szCs w:val="52"/>
          <w:lang w:val="en-GB"/>
        </w:rPr>
      </w:pPr>
    </w:p>
    <w:p w14:paraId="29F798D0" w14:textId="437CCF1B" w:rsidR="00893AED" w:rsidRPr="00A86636" w:rsidRDefault="00893AED" w:rsidP="00893AED">
      <w:pPr>
        <w:spacing w:after="0" w:line="240" w:lineRule="auto"/>
        <w:jc w:val="center"/>
        <w:rPr>
          <w:rFonts w:cs="Arial"/>
          <w:b/>
          <w:bCs/>
          <w:sz w:val="52"/>
          <w:szCs w:val="52"/>
          <w:lang w:val="en-GB"/>
        </w:rPr>
      </w:pPr>
      <w:r w:rsidRPr="00A86636">
        <w:rPr>
          <w:rFonts w:cs="Arial"/>
          <w:b/>
          <w:bCs/>
          <w:sz w:val="52"/>
          <w:szCs w:val="52"/>
          <w:lang w:val="en-GB"/>
        </w:rPr>
        <w:t>EXPERTISE</w:t>
      </w:r>
    </w:p>
    <w:p w14:paraId="30B38C85" w14:textId="3275EE49" w:rsidR="00893AED" w:rsidRPr="00A86636" w:rsidRDefault="00893AED" w:rsidP="00893AED">
      <w:pPr>
        <w:spacing w:after="0" w:line="240" w:lineRule="auto"/>
        <w:jc w:val="center"/>
        <w:rPr>
          <w:rFonts w:cs="Arial"/>
          <w:sz w:val="40"/>
          <w:szCs w:val="40"/>
          <w:lang w:val="en-GB"/>
        </w:rPr>
      </w:pPr>
      <w:r w:rsidRPr="00A86636">
        <w:rPr>
          <w:rFonts w:cs="Arial"/>
          <w:sz w:val="40"/>
          <w:szCs w:val="40"/>
          <w:lang w:val="en-GB"/>
        </w:rPr>
        <w:t>Experienced Purchasers Education Research Transfer for Industry 4.0 Skills Expertise</w:t>
      </w:r>
    </w:p>
    <w:p w14:paraId="3C455568" w14:textId="77777777" w:rsidR="004A35B7" w:rsidRPr="00A86636" w:rsidRDefault="004A35B7" w:rsidP="007E7A0D">
      <w:pPr>
        <w:spacing w:after="0" w:line="240" w:lineRule="auto"/>
        <w:jc w:val="center"/>
        <w:rPr>
          <w:rFonts w:cs="Arial"/>
          <w:sz w:val="28"/>
          <w:szCs w:val="28"/>
          <w:lang w:val="en-GB"/>
        </w:rPr>
      </w:pPr>
    </w:p>
    <w:p w14:paraId="3B7D707F" w14:textId="3E00610B" w:rsidR="00A913A2" w:rsidRPr="00A86636" w:rsidRDefault="55300298" w:rsidP="00A913A2">
      <w:pPr>
        <w:spacing w:after="0" w:line="240" w:lineRule="auto"/>
        <w:jc w:val="center"/>
        <w:rPr>
          <w:rFonts w:cs="Arial"/>
          <w:sz w:val="28"/>
          <w:szCs w:val="28"/>
          <w:lang w:val="en-GB"/>
        </w:rPr>
      </w:pPr>
      <w:r w:rsidRPr="00A86636">
        <w:rPr>
          <w:rFonts w:cs="Arial"/>
          <w:sz w:val="28"/>
          <w:szCs w:val="28"/>
          <w:lang w:val="en-GB"/>
        </w:rPr>
        <w:t xml:space="preserve">White paper for </w:t>
      </w:r>
      <w:r w:rsidR="3208B5AF" w:rsidRPr="00A86636">
        <w:rPr>
          <w:rFonts w:cs="Arial"/>
          <w:sz w:val="28"/>
          <w:szCs w:val="28"/>
          <w:lang w:val="en-GB"/>
        </w:rPr>
        <w:t>work package</w:t>
      </w:r>
      <w:r w:rsidRPr="00A86636">
        <w:rPr>
          <w:rFonts w:cs="Arial"/>
          <w:sz w:val="28"/>
          <w:szCs w:val="28"/>
          <w:lang w:val="en-GB"/>
        </w:rPr>
        <w:t xml:space="preserve"> </w:t>
      </w:r>
      <w:r w:rsidR="71725953" w:rsidRPr="00A86636">
        <w:rPr>
          <w:rFonts w:cs="Arial"/>
          <w:sz w:val="28"/>
          <w:szCs w:val="28"/>
          <w:lang w:val="en-GB"/>
        </w:rPr>
        <w:t>3</w:t>
      </w:r>
      <w:r w:rsidR="484E5803" w:rsidRPr="00A86636">
        <w:rPr>
          <w:rFonts w:cs="Arial"/>
          <w:sz w:val="28"/>
          <w:szCs w:val="28"/>
          <w:lang w:val="en-GB"/>
        </w:rPr>
        <w:t>:</w:t>
      </w:r>
    </w:p>
    <w:p w14:paraId="3569F44F" w14:textId="146BEEFA" w:rsidR="004A35B7" w:rsidRPr="00A86636" w:rsidRDefault="7F4F7898" w:rsidP="131BFECC">
      <w:pPr>
        <w:spacing w:after="0" w:line="240" w:lineRule="auto"/>
        <w:jc w:val="center"/>
        <w:rPr>
          <w:rFonts w:cs="Arial"/>
          <w:sz w:val="28"/>
          <w:szCs w:val="28"/>
          <w:lang w:val="en-GB"/>
        </w:rPr>
      </w:pPr>
      <w:r w:rsidRPr="00A86636">
        <w:rPr>
          <w:rFonts w:cs="Arial"/>
          <w:sz w:val="28"/>
          <w:szCs w:val="28"/>
          <w:lang w:val="en-GB"/>
        </w:rPr>
        <w:t>Design and development of the skills measurement tool</w:t>
      </w:r>
    </w:p>
    <w:p w14:paraId="773EDA63" w14:textId="7D0E3C19" w:rsidR="004A35B7" w:rsidRPr="00A86636" w:rsidRDefault="004A35B7" w:rsidP="4DF0D340">
      <w:pPr>
        <w:spacing w:after="0" w:line="240" w:lineRule="auto"/>
        <w:jc w:val="center"/>
        <w:rPr>
          <w:rFonts w:cs="Arial"/>
          <w:sz w:val="28"/>
          <w:szCs w:val="28"/>
          <w:lang w:val="en-GB"/>
        </w:rPr>
      </w:pPr>
    </w:p>
    <w:p w14:paraId="344F7763" w14:textId="28E99BB7" w:rsidR="004A35B7" w:rsidRPr="00A86636" w:rsidRDefault="004A35B7" w:rsidP="4DF0D340">
      <w:pPr>
        <w:spacing w:after="0" w:line="240" w:lineRule="auto"/>
        <w:jc w:val="center"/>
        <w:rPr>
          <w:rFonts w:cs="Arial"/>
          <w:sz w:val="28"/>
          <w:szCs w:val="28"/>
          <w:lang w:val="en-GB"/>
        </w:rPr>
      </w:pPr>
    </w:p>
    <w:p w14:paraId="5101EA6A" w14:textId="002E8828" w:rsidR="004A35B7" w:rsidRPr="00A86636" w:rsidRDefault="004A35B7" w:rsidP="4DF0D340">
      <w:pPr>
        <w:spacing w:after="0" w:line="240" w:lineRule="auto"/>
        <w:jc w:val="center"/>
        <w:rPr>
          <w:rFonts w:cs="Arial"/>
          <w:sz w:val="28"/>
          <w:szCs w:val="28"/>
          <w:lang w:val="en-GB"/>
        </w:rPr>
      </w:pPr>
    </w:p>
    <w:p w14:paraId="673DC08A" w14:textId="1215389C" w:rsidR="004A35B7" w:rsidRPr="00A86636" w:rsidRDefault="004A35B7" w:rsidP="4DF0D340">
      <w:pPr>
        <w:spacing w:after="0" w:line="240" w:lineRule="auto"/>
        <w:jc w:val="center"/>
        <w:rPr>
          <w:rFonts w:cs="Arial"/>
          <w:sz w:val="28"/>
          <w:szCs w:val="28"/>
          <w:lang w:val="en-GB"/>
        </w:rPr>
      </w:pPr>
    </w:p>
    <w:p w14:paraId="5BE118E8" w14:textId="359C5339" w:rsidR="004A35B7" w:rsidRPr="00A86636" w:rsidRDefault="004A35B7" w:rsidP="4DF0D340">
      <w:pPr>
        <w:spacing w:after="0" w:line="240" w:lineRule="auto"/>
        <w:jc w:val="center"/>
        <w:rPr>
          <w:rFonts w:cs="Arial"/>
          <w:sz w:val="28"/>
          <w:szCs w:val="28"/>
          <w:lang w:val="en-GB"/>
        </w:rPr>
      </w:pPr>
    </w:p>
    <w:p w14:paraId="7ADBAD06" w14:textId="246E71A2" w:rsidR="004A35B7" w:rsidRPr="00A86636" w:rsidRDefault="004A35B7" w:rsidP="4DF0D340">
      <w:pPr>
        <w:spacing w:after="0" w:line="240" w:lineRule="auto"/>
        <w:jc w:val="center"/>
        <w:rPr>
          <w:rFonts w:cs="Arial"/>
          <w:sz w:val="28"/>
          <w:szCs w:val="28"/>
          <w:lang w:val="en-GB"/>
        </w:rPr>
      </w:pPr>
    </w:p>
    <w:p w14:paraId="515EBC81" w14:textId="1D1172AF" w:rsidR="004A35B7" w:rsidRPr="00A86636" w:rsidRDefault="004A35B7" w:rsidP="4DF0D340">
      <w:pPr>
        <w:spacing w:after="0" w:line="240" w:lineRule="auto"/>
        <w:jc w:val="center"/>
        <w:rPr>
          <w:rFonts w:cs="Arial"/>
          <w:sz w:val="14"/>
          <w:szCs w:val="14"/>
          <w:lang w:val="en-GB"/>
        </w:rPr>
      </w:pPr>
    </w:p>
    <w:p w14:paraId="09109FB6" w14:textId="46B5FAB7" w:rsidR="004A35B7" w:rsidRPr="00A86636" w:rsidRDefault="11B09C68" w:rsidP="4DF0D340">
      <w:pPr>
        <w:spacing w:line="257" w:lineRule="auto"/>
        <w:jc w:val="center"/>
        <w:rPr>
          <w:rFonts w:eastAsia="Calibri" w:cs="Arial"/>
          <w:sz w:val="16"/>
          <w:szCs w:val="16"/>
          <w:lang w:val="en-US"/>
        </w:rPr>
      </w:pPr>
      <w:r w:rsidRPr="00A86636">
        <w:rPr>
          <w:rFonts w:eastAsia="Calibri" w:cs="Arial"/>
          <w:sz w:val="16"/>
          <w:szCs w:val="16"/>
          <w:lang w:val="en-US"/>
        </w:rPr>
        <w:t>Unless otherwise stated, this document is licensed under the terms of a Creative Commons Attribution Share Alike 4.0 International license (CC BY-SA 4.0) (</w:t>
      </w:r>
      <w:hyperlink r:id="rId13">
        <w:r w:rsidRPr="00A86636">
          <w:rPr>
            <w:rStyle w:val="Hyperlink"/>
            <w:rFonts w:eastAsia="Calibri" w:cs="Arial"/>
            <w:color w:val="0563C1"/>
            <w:sz w:val="16"/>
            <w:szCs w:val="16"/>
            <w:lang w:val="en-US"/>
          </w:rPr>
          <w:t>https://creativecommons.org/licenses/by-sa/4.0/deed.en</w:t>
        </w:r>
      </w:hyperlink>
      <w:r w:rsidRPr="00A86636">
        <w:rPr>
          <w:rFonts w:eastAsia="Calibri" w:cs="Arial"/>
          <w:sz w:val="16"/>
          <w:szCs w:val="16"/>
          <w:lang w:val="en-US"/>
        </w:rPr>
        <w:t>).</w:t>
      </w:r>
    </w:p>
    <w:p w14:paraId="2F0CF7D1" w14:textId="05C7C736" w:rsidR="004A35B7" w:rsidRPr="00A86636" w:rsidRDefault="00A913A2" w:rsidP="00A913A2">
      <w:pPr>
        <w:spacing w:after="0" w:line="240" w:lineRule="auto"/>
        <w:jc w:val="center"/>
        <w:rPr>
          <w:rFonts w:cs="Arial"/>
          <w:lang w:val="en-GB"/>
        </w:rPr>
      </w:pPr>
      <w:r w:rsidRPr="00A86636">
        <w:rPr>
          <w:rFonts w:cs="Arial"/>
          <w:lang w:val="en-GB"/>
        </w:rPr>
        <w:br w:type="page"/>
      </w:r>
    </w:p>
    <w:tbl>
      <w:tblPr>
        <w:tblpPr w:leftFromText="180" w:rightFromText="180" w:vertAnchor="text" w:horzAnchor="margin" w:tblpX="74" w:tblpY="2"/>
        <w:tblW w:w="9018" w:type="dxa"/>
        <w:tblBorders>
          <w:top w:val="single" w:sz="8" w:space="0" w:color="F2F2F2" w:themeColor="background1" w:themeShade="F2"/>
          <w:left w:val="single" w:sz="8" w:space="0" w:color="F2F2F2" w:themeColor="background1" w:themeShade="F2"/>
          <w:bottom w:val="single" w:sz="8" w:space="0" w:color="F2F2F2" w:themeColor="background1" w:themeShade="F2"/>
          <w:right w:val="single" w:sz="8" w:space="0" w:color="F2F2F2" w:themeColor="background1" w:themeShade="F2"/>
          <w:insideH w:val="single" w:sz="8" w:space="0" w:color="F2F2F2" w:themeColor="background1" w:themeShade="F2"/>
          <w:insideV w:val="single" w:sz="8" w:space="0" w:color="F2F2F2" w:themeColor="background1" w:themeShade="F2"/>
        </w:tblBorders>
        <w:tblLayout w:type="fixed"/>
        <w:tblLook w:val="01E0" w:firstRow="1" w:lastRow="1" w:firstColumn="1" w:lastColumn="1" w:noHBand="0" w:noVBand="0"/>
      </w:tblPr>
      <w:tblGrid>
        <w:gridCol w:w="2967"/>
        <w:gridCol w:w="6051"/>
      </w:tblGrid>
      <w:tr w:rsidR="00D31823" w:rsidRPr="00A86636" w14:paraId="558C6E43" w14:textId="77777777" w:rsidTr="487B226A">
        <w:tc>
          <w:tcPr>
            <w:tcW w:w="2967" w:type="dxa"/>
            <w:shd w:val="clear" w:color="auto" w:fill="49702E"/>
          </w:tcPr>
          <w:p w14:paraId="5FE93D6E" w14:textId="77777777" w:rsidR="00D31823" w:rsidRPr="00A86636" w:rsidRDefault="00D31823">
            <w:pPr>
              <w:spacing w:after="0"/>
              <w:rPr>
                <w:rFonts w:eastAsia="Times New Roman" w:cs="Arial"/>
                <w:b/>
                <w:color w:val="FFFFFF" w:themeColor="background1"/>
                <w:lang w:val="en-GB"/>
              </w:rPr>
            </w:pPr>
            <w:r w:rsidRPr="00A86636">
              <w:rPr>
                <w:rFonts w:eastAsia="Times New Roman" w:cs="Arial"/>
                <w:b/>
                <w:color w:val="FFFFFF" w:themeColor="background1"/>
                <w:lang w:val="en-GB"/>
              </w:rPr>
              <w:lastRenderedPageBreak/>
              <w:t>Lead Beneficiary</w:t>
            </w:r>
          </w:p>
        </w:tc>
        <w:tc>
          <w:tcPr>
            <w:tcW w:w="6051" w:type="dxa"/>
            <w:shd w:val="clear" w:color="auto" w:fill="E5E5E5"/>
            <w:vAlign w:val="center"/>
          </w:tcPr>
          <w:p w14:paraId="11E6926F" w14:textId="77777777" w:rsidR="00D31823" w:rsidRPr="00A86636" w:rsidRDefault="00D31823">
            <w:pPr>
              <w:spacing w:after="0"/>
              <w:rPr>
                <w:rFonts w:eastAsia="Times New Roman" w:cs="Arial"/>
                <w:b/>
                <w:lang w:val="en-GB"/>
              </w:rPr>
            </w:pPr>
            <w:r w:rsidRPr="00A86636">
              <w:rPr>
                <w:rFonts w:eastAsia="Times New Roman" w:cs="Arial"/>
                <w:b/>
                <w:lang w:val="en-GB"/>
              </w:rPr>
              <w:t>TU Dortmund University</w:t>
            </w:r>
          </w:p>
        </w:tc>
      </w:tr>
      <w:tr w:rsidR="00D31823" w:rsidRPr="00A86636" w14:paraId="3B42B9BD" w14:textId="77777777" w:rsidTr="487B226A">
        <w:tc>
          <w:tcPr>
            <w:tcW w:w="2967" w:type="dxa"/>
            <w:shd w:val="clear" w:color="auto" w:fill="49702E"/>
          </w:tcPr>
          <w:p w14:paraId="076ED430" w14:textId="77777777" w:rsidR="00D31823" w:rsidRPr="00A86636" w:rsidRDefault="00D31823">
            <w:pPr>
              <w:spacing w:after="0"/>
              <w:rPr>
                <w:rFonts w:eastAsia="Times New Roman" w:cs="Arial"/>
                <w:b/>
                <w:bCs/>
                <w:color w:val="FFFFFF" w:themeColor="background1"/>
                <w:lang w:val="en-GB"/>
              </w:rPr>
            </w:pPr>
            <w:r w:rsidRPr="00A86636">
              <w:rPr>
                <w:rFonts w:eastAsia="Times New Roman" w:cs="Arial"/>
                <w:b/>
                <w:color w:val="FFFFFF" w:themeColor="background1"/>
                <w:lang w:val="en-GB"/>
              </w:rPr>
              <w:t>Author(s)/Organisation(s)</w:t>
            </w:r>
          </w:p>
        </w:tc>
        <w:tc>
          <w:tcPr>
            <w:tcW w:w="6051" w:type="dxa"/>
            <w:shd w:val="clear" w:color="auto" w:fill="E5E5E5"/>
            <w:vAlign w:val="center"/>
          </w:tcPr>
          <w:p w14:paraId="41CEF2BB" w14:textId="77777777" w:rsidR="00D31823" w:rsidRPr="00A86636" w:rsidRDefault="00D31823">
            <w:pPr>
              <w:spacing w:after="0"/>
              <w:rPr>
                <w:rFonts w:eastAsia="Times New Roman" w:cs="Arial"/>
                <w:b/>
                <w:bCs/>
                <w:highlight w:val="yellow"/>
                <w:lang w:val="en-GB"/>
              </w:rPr>
            </w:pPr>
            <w:r w:rsidRPr="00A86636">
              <w:rPr>
                <w:rFonts w:cs="Arial"/>
                <w:b/>
                <w:bCs/>
                <w:lang w:val="en-GB"/>
              </w:rPr>
              <w:t>University of Economics in Bratislava, Lappeenranta-Lahti University of Technology, University of Twente, TU Dortmund University</w:t>
            </w:r>
          </w:p>
        </w:tc>
      </w:tr>
      <w:tr w:rsidR="00D31823" w:rsidRPr="00A86636" w14:paraId="0084D114" w14:textId="77777777" w:rsidTr="487B226A">
        <w:tc>
          <w:tcPr>
            <w:tcW w:w="2967" w:type="dxa"/>
            <w:shd w:val="clear" w:color="auto" w:fill="49702E"/>
          </w:tcPr>
          <w:p w14:paraId="09DC5E48" w14:textId="77777777" w:rsidR="00D31823" w:rsidRPr="00A86636" w:rsidRDefault="00D31823">
            <w:pPr>
              <w:spacing w:after="0"/>
              <w:rPr>
                <w:rFonts w:eastAsia="Times New Roman" w:cs="Arial"/>
                <w:b/>
                <w:color w:val="FFFFFF" w:themeColor="background1"/>
                <w:lang w:val="en-GB"/>
              </w:rPr>
            </w:pPr>
            <w:r w:rsidRPr="00A86636">
              <w:rPr>
                <w:rFonts w:eastAsia="Times New Roman" w:cs="Arial"/>
                <w:b/>
                <w:color w:val="FFFFFF" w:themeColor="background1"/>
                <w:lang w:val="en-GB"/>
              </w:rPr>
              <w:t>Contact Email</w:t>
            </w:r>
          </w:p>
        </w:tc>
        <w:tc>
          <w:tcPr>
            <w:tcW w:w="6051" w:type="dxa"/>
            <w:shd w:val="clear" w:color="auto" w:fill="E5E5E5"/>
            <w:vAlign w:val="center"/>
          </w:tcPr>
          <w:p w14:paraId="6619A2BB" w14:textId="77777777" w:rsidR="00D31823" w:rsidRPr="00A86636" w:rsidRDefault="00D31823">
            <w:pPr>
              <w:spacing w:after="0"/>
              <w:rPr>
                <w:rFonts w:eastAsia="Times New Roman" w:cs="Arial"/>
                <w:b/>
                <w:highlight w:val="yellow"/>
                <w:lang w:val="en-GB"/>
              </w:rPr>
            </w:pPr>
            <w:r w:rsidRPr="00A86636">
              <w:rPr>
                <w:rFonts w:eastAsia="Times New Roman" w:cs="Arial"/>
                <w:b/>
                <w:lang w:val="en-GB"/>
              </w:rPr>
              <w:t>florian.paffrath@tu-dortmund.de</w:t>
            </w:r>
          </w:p>
        </w:tc>
      </w:tr>
      <w:tr w:rsidR="00D31823" w:rsidRPr="00A86636" w14:paraId="71CF0706" w14:textId="77777777" w:rsidTr="487B226A">
        <w:tc>
          <w:tcPr>
            <w:tcW w:w="2967" w:type="dxa"/>
            <w:shd w:val="clear" w:color="auto" w:fill="49702E"/>
          </w:tcPr>
          <w:p w14:paraId="0255AA63" w14:textId="77777777" w:rsidR="00D31823" w:rsidRPr="00A86636" w:rsidRDefault="00D31823">
            <w:pPr>
              <w:spacing w:after="0"/>
              <w:rPr>
                <w:rFonts w:eastAsia="Times New Roman" w:cs="Arial"/>
                <w:b/>
                <w:color w:val="FFFFFF" w:themeColor="background1"/>
                <w:lang w:val="en-GB"/>
              </w:rPr>
            </w:pPr>
            <w:r w:rsidRPr="00A86636">
              <w:rPr>
                <w:rFonts w:eastAsia="Times New Roman" w:cs="Arial"/>
                <w:b/>
                <w:color w:val="FFFFFF" w:themeColor="background1"/>
                <w:lang w:val="en-GB"/>
              </w:rPr>
              <w:t>Work Package</w:t>
            </w:r>
          </w:p>
        </w:tc>
        <w:tc>
          <w:tcPr>
            <w:tcW w:w="6051" w:type="dxa"/>
            <w:shd w:val="clear" w:color="auto" w:fill="E5E5E5"/>
            <w:vAlign w:val="center"/>
          </w:tcPr>
          <w:p w14:paraId="2B763B55" w14:textId="66187B77" w:rsidR="00D31823" w:rsidRPr="00A86636" w:rsidRDefault="00D31823" w:rsidP="131BFECC">
            <w:pPr>
              <w:spacing w:after="0"/>
              <w:rPr>
                <w:rFonts w:eastAsia="Times New Roman" w:cs="Arial"/>
                <w:b/>
                <w:bCs/>
                <w:lang w:val="en-GB"/>
              </w:rPr>
            </w:pPr>
            <w:r w:rsidRPr="00A86636">
              <w:rPr>
                <w:rFonts w:eastAsia="Times New Roman" w:cs="Arial"/>
                <w:b/>
                <w:bCs/>
                <w:lang w:val="en-GB"/>
              </w:rPr>
              <w:t>WP</w:t>
            </w:r>
            <w:r w:rsidR="5967381A" w:rsidRPr="00A86636">
              <w:rPr>
                <w:rFonts w:eastAsia="Times New Roman" w:cs="Arial"/>
                <w:b/>
                <w:bCs/>
                <w:lang w:val="en-GB"/>
              </w:rPr>
              <w:t>3</w:t>
            </w:r>
          </w:p>
        </w:tc>
      </w:tr>
      <w:tr w:rsidR="00D31823" w:rsidRPr="00A86636" w14:paraId="5DA2E71D" w14:textId="77777777" w:rsidTr="487B226A">
        <w:tc>
          <w:tcPr>
            <w:tcW w:w="2967" w:type="dxa"/>
            <w:shd w:val="clear" w:color="auto" w:fill="49702E"/>
          </w:tcPr>
          <w:p w14:paraId="2E4D6C40" w14:textId="77777777" w:rsidR="00D31823" w:rsidRPr="00A86636" w:rsidRDefault="00D31823">
            <w:pPr>
              <w:spacing w:after="0"/>
              <w:rPr>
                <w:rFonts w:eastAsia="Times New Roman" w:cs="Arial"/>
                <w:b/>
                <w:color w:val="FFFFFF" w:themeColor="background1"/>
                <w:lang w:val="en-GB"/>
              </w:rPr>
            </w:pPr>
            <w:r w:rsidRPr="00A86636">
              <w:rPr>
                <w:rFonts w:eastAsia="Times New Roman" w:cs="Arial"/>
                <w:b/>
                <w:color w:val="FFFFFF" w:themeColor="background1"/>
                <w:lang w:val="en-GB"/>
              </w:rPr>
              <w:t>Delivery Date (DoA)</w:t>
            </w:r>
          </w:p>
        </w:tc>
        <w:tc>
          <w:tcPr>
            <w:tcW w:w="6051" w:type="dxa"/>
            <w:shd w:val="clear" w:color="auto" w:fill="E5E5E5"/>
            <w:vAlign w:val="center"/>
          </w:tcPr>
          <w:p w14:paraId="6B3EA73E" w14:textId="67A59EA2" w:rsidR="00D31823" w:rsidRPr="00A86636" w:rsidRDefault="4B247D5A">
            <w:pPr>
              <w:spacing w:after="0"/>
              <w:rPr>
                <w:rFonts w:eastAsia="Times New Roman" w:cs="Arial"/>
                <w:b/>
                <w:bCs/>
                <w:lang w:val="en-GB"/>
              </w:rPr>
            </w:pPr>
            <w:r w:rsidRPr="00A86636">
              <w:rPr>
                <w:rFonts w:eastAsia="Times New Roman" w:cs="Arial"/>
                <w:b/>
                <w:bCs/>
                <w:lang w:val="en-GB"/>
              </w:rPr>
              <w:t xml:space="preserve">June </w:t>
            </w:r>
            <w:r w:rsidR="4754FAEF" w:rsidRPr="00A86636">
              <w:rPr>
                <w:rFonts w:eastAsia="Times New Roman" w:cs="Arial"/>
                <w:b/>
                <w:bCs/>
                <w:lang w:val="en-GB"/>
              </w:rPr>
              <w:t>2025</w:t>
            </w:r>
          </w:p>
        </w:tc>
      </w:tr>
      <w:tr w:rsidR="00D31823" w:rsidRPr="00A86636" w14:paraId="378240B2" w14:textId="77777777" w:rsidTr="487B226A">
        <w:tc>
          <w:tcPr>
            <w:tcW w:w="2967" w:type="dxa"/>
            <w:shd w:val="clear" w:color="auto" w:fill="49702E"/>
          </w:tcPr>
          <w:p w14:paraId="4D892B76" w14:textId="77777777" w:rsidR="00D31823" w:rsidRPr="00A86636" w:rsidRDefault="00D31823">
            <w:pPr>
              <w:spacing w:after="0"/>
              <w:rPr>
                <w:rFonts w:eastAsia="Times New Roman" w:cs="Arial"/>
                <w:b/>
                <w:color w:val="FFFFFF" w:themeColor="background1"/>
                <w:lang w:val="en-GB"/>
              </w:rPr>
            </w:pPr>
            <w:r w:rsidRPr="00A86636">
              <w:rPr>
                <w:rFonts w:eastAsia="Times New Roman" w:cs="Arial"/>
                <w:b/>
                <w:color w:val="FFFFFF" w:themeColor="background1"/>
                <w:lang w:val="en-GB"/>
              </w:rPr>
              <w:t>Abstract:</w:t>
            </w:r>
          </w:p>
        </w:tc>
        <w:tc>
          <w:tcPr>
            <w:tcW w:w="6051" w:type="dxa"/>
            <w:shd w:val="clear" w:color="auto" w:fill="E5E5E5"/>
            <w:vAlign w:val="center"/>
          </w:tcPr>
          <w:p w14:paraId="2255253C" w14:textId="78D1655F" w:rsidR="00D31823" w:rsidRPr="00A86636" w:rsidRDefault="62269554" w:rsidP="131BFECC">
            <w:pPr>
              <w:spacing w:after="0"/>
              <w:jc w:val="both"/>
              <w:rPr>
                <w:rFonts w:eastAsia="Times New Roman" w:cs="Arial"/>
                <w:lang w:val="en-GB"/>
              </w:rPr>
            </w:pPr>
            <w:r w:rsidRPr="00A86636">
              <w:rPr>
                <w:rFonts w:eastAsia="Times New Roman" w:cs="Arial"/>
                <w:lang w:val="en-GB"/>
              </w:rPr>
              <w:t xml:space="preserve">This WP3 white paper focuses on a survey conducted by the EXPERTISE consortium to evaluate the current skill levels of PSM professionals of different generations. It presents the rationale and methodology behind the survey, as well as the outcomes (especially </w:t>
            </w:r>
            <w:r w:rsidR="1DED892C" w:rsidRPr="00A86636">
              <w:rPr>
                <w:rFonts w:eastAsia="Times New Roman" w:cs="Arial"/>
                <w:lang w:val="en-GB"/>
              </w:rPr>
              <w:t>about</w:t>
            </w:r>
            <w:r w:rsidRPr="00A86636">
              <w:rPr>
                <w:rFonts w:eastAsia="Times New Roman" w:cs="Arial"/>
                <w:lang w:val="en-GB"/>
              </w:rPr>
              <w:t xml:space="preserve"> discrimination and specific competence gaps affecting silver workers). Results from over 200 participants reveal the need for adaptive training formats and highlight the preferred learning strategies of older employees. Based on these findings, the white paper introduces the design and development of the skill assessment tool comprising 107 questions on specific skills in current and future procurement. Grounded in earlier research, the tool </w:t>
            </w:r>
            <w:r w:rsidR="1E285C36" w:rsidRPr="00A86636">
              <w:rPr>
                <w:rFonts w:eastAsia="Times New Roman" w:cs="Arial"/>
                <w:lang w:val="en-GB"/>
              </w:rPr>
              <w:t xml:space="preserve">on the one hand visualises the skill level in </w:t>
            </w:r>
            <w:r w:rsidR="4983C081" w:rsidRPr="00A86636">
              <w:rPr>
                <w:rFonts w:eastAsia="Times New Roman" w:cs="Arial"/>
                <w:lang w:val="en-GB"/>
              </w:rPr>
              <w:t>comparison</w:t>
            </w:r>
            <w:r w:rsidR="1E285C36" w:rsidRPr="00A86636">
              <w:rPr>
                <w:rFonts w:eastAsia="Times New Roman" w:cs="Arial"/>
                <w:lang w:val="en-GB"/>
              </w:rPr>
              <w:t xml:space="preserve"> </w:t>
            </w:r>
            <w:r w:rsidR="02146E0A" w:rsidRPr="00A86636">
              <w:rPr>
                <w:rFonts w:eastAsia="Times New Roman" w:cs="Arial"/>
                <w:lang w:val="en-GB"/>
              </w:rPr>
              <w:t>to the</w:t>
            </w:r>
            <w:r w:rsidR="1E285C36" w:rsidRPr="00A86636">
              <w:rPr>
                <w:rFonts w:eastAsia="Times New Roman" w:cs="Arial"/>
                <w:lang w:val="en-GB"/>
              </w:rPr>
              <w:t xml:space="preserve"> average and the top purchasers in a radar chart </w:t>
            </w:r>
            <w:r w:rsidR="30BA21A1" w:rsidRPr="00A86636">
              <w:rPr>
                <w:rFonts w:eastAsia="Times New Roman" w:cs="Arial"/>
                <w:lang w:val="en-GB"/>
              </w:rPr>
              <w:t xml:space="preserve">of a benchmark data set of other 1.000 purchasers </w:t>
            </w:r>
            <w:r w:rsidR="1E285C36" w:rsidRPr="00A86636">
              <w:rPr>
                <w:rFonts w:eastAsia="Times New Roman" w:cs="Arial"/>
                <w:lang w:val="en-GB"/>
              </w:rPr>
              <w:t xml:space="preserve">as well as on the other hand </w:t>
            </w:r>
            <w:r w:rsidRPr="00A86636">
              <w:rPr>
                <w:rFonts w:eastAsia="Times New Roman" w:cs="Arial"/>
                <w:lang w:val="en-GB"/>
              </w:rPr>
              <w:t>aims to match silver workers' PSM competencies with appropriate learning resources</w:t>
            </w:r>
            <w:r w:rsidR="229A2F87" w:rsidRPr="00A86636">
              <w:rPr>
                <w:rFonts w:eastAsia="Times New Roman" w:cs="Arial"/>
                <w:lang w:val="en-GB"/>
              </w:rPr>
              <w:t xml:space="preserve"> with the following work package</w:t>
            </w:r>
            <w:r w:rsidRPr="00A86636">
              <w:rPr>
                <w:rFonts w:eastAsia="Times New Roman" w:cs="Arial"/>
                <w:lang w:val="en-GB"/>
              </w:rPr>
              <w:t xml:space="preserve">. The tool was tested at a dedicated learning and teaching event, and the final design is discussed alongside its relevance to previous work packages and to broader vocational education. The outcome is a set of actionable recommendations for the vocational education and training of purchasing and supply management professionals across Europe, with the </w:t>
            </w:r>
            <w:r w:rsidR="4E4BB723" w:rsidRPr="00A86636">
              <w:rPr>
                <w:rFonts w:eastAsia="Times New Roman" w:cs="Arial"/>
                <w:lang w:val="en-GB"/>
              </w:rPr>
              <w:t>goal</w:t>
            </w:r>
            <w:r w:rsidRPr="00A86636">
              <w:rPr>
                <w:rFonts w:eastAsia="Times New Roman" w:cs="Arial"/>
                <w:lang w:val="en-GB"/>
              </w:rPr>
              <w:t xml:space="preserve"> of fostering inclusive and future-ready </w:t>
            </w:r>
            <w:r w:rsidR="64A43627" w:rsidRPr="00A86636">
              <w:rPr>
                <w:rFonts w:eastAsia="Times New Roman" w:cs="Arial"/>
                <w:lang w:val="en-GB"/>
              </w:rPr>
              <w:t>training</w:t>
            </w:r>
            <w:r w:rsidRPr="00A86636">
              <w:rPr>
                <w:rFonts w:eastAsia="Times New Roman" w:cs="Arial"/>
                <w:lang w:val="en-GB"/>
              </w:rPr>
              <w:t>.</w:t>
            </w:r>
          </w:p>
        </w:tc>
      </w:tr>
    </w:tbl>
    <w:p w14:paraId="244B2D92" w14:textId="77777777" w:rsidR="00D31823" w:rsidRPr="00A86636" w:rsidRDefault="00D31823">
      <w:pPr>
        <w:spacing w:after="0" w:line="240" w:lineRule="auto"/>
        <w:rPr>
          <w:rFonts w:cs="Arial"/>
          <w:lang w:val="en-GB"/>
        </w:rPr>
      </w:pPr>
    </w:p>
    <w:tbl>
      <w:tblPr>
        <w:tblW w:w="9090" w:type="dxa"/>
        <w:tblInd w:w="108" w:type="dxa"/>
        <w:tblBorders>
          <w:top w:val="single" w:sz="8" w:space="0" w:color="F2F2F2" w:themeColor="background1" w:themeShade="F2"/>
          <w:left w:val="single" w:sz="8" w:space="0" w:color="F2F2F2" w:themeColor="background1" w:themeShade="F2"/>
          <w:bottom w:val="single" w:sz="8" w:space="0" w:color="F2F2F2" w:themeColor="background1" w:themeShade="F2"/>
          <w:right w:val="single" w:sz="8" w:space="0" w:color="F2F2F2" w:themeColor="background1" w:themeShade="F2"/>
          <w:insideH w:val="single" w:sz="8" w:space="0" w:color="F2F2F2" w:themeColor="background1" w:themeShade="F2"/>
          <w:insideV w:val="single" w:sz="8" w:space="0" w:color="F2F2F2" w:themeColor="background1" w:themeShade="F2"/>
        </w:tblBorders>
        <w:tblLayout w:type="fixed"/>
        <w:tblLook w:val="0000" w:firstRow="0" w:lastRow="0" w:firstColumn="0" w:lastColumn="0" w:noHBand="0" w:noVBand="0"/>
      </w:tblPr>
      <w:tblGrid>
        <w:gridCol w:w="449"/>
        <w:gridCol w:w="6379"/>
        <w:gridCol w:w="1134"/>
        <w:gridCol w:w="1128"/>
      </w:tblGrid>
      <w:tr w:rsidR="00D31823" w:rsidRPr="00A86636" w14:paraId="61F6A7B8" w14:textId="77777777">
        <w:trPr>
          <w:cantSplit/>
          <w:trHeight w:val="348"/>
        </w:trPr>
        <w:tc>
          <w:tcPr>
            <w:tcW w:w="9090" w:type="dxa"/>
            <w:gridSpan w:val="4"/>
            <w:shd w:val="clear" w:color="auto" w:fill="538135" w:themeFill="accent6" w:themeFillShade="BF"/>
          </w:tcPr>
          <w:p w14:paraId="4B3C4382"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EXPERTISE Consortium</w:t>
            </w:r>
          </w:p>
        </w:tc>
      </w:tr>
      <w:tr w:rsidR="00D31823" w:rsidRPr="00A86636" w14:paraId="36D91CF3" w14:textId="77777777">
        <w:trPr>
          <w:cantSplit/>
          <w:trHeight w:val="289"/>
        </w:trPr>
        <w:tc>
          <w:tcPr>
            <w:tcW w:w="449" w:type="dxa"/>
            <w:shd w:val="clear" w:color="auto" w:fill="538135" w:themeFill="accent6" w:themeFillShade="BF"/>
            <w:vAlign w:val="center"/>
          </w:tcPr>
          <w:p w14:paraId="4E8D2159"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w:t>
            </w:r>
          </w:p>
        </w:tc>
        <w:tc>
          <w:tcPr>
            <w:tcW w:w="6379" w:type="dxa"/>
            <w:shd w:val="clear" w:color="auto" w:fill="538135" w:themeFill="accent6" w:themeFillShade="BF"/>
            <w:vAlign w:val="center"/>
          </w:tcPr>
          <w:p w14:paraId="17453591"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Participant Organisation Name</w:t>
            </w:r>
          </w:p>
        </w:tc>
        <w:tc>
          <w:tcPr>
            <w:tcW w:w="1134" w:type="dxa"/>
            <w:shd w:val="clear" w:color="auto" w:fill="538135" w:themeFill="accent6" w:themeFillShade="BF"/>
            <w:vAlign w:val="center"/>
          </w:tcPr>
          <w:p w14:paraId="5524B42C"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Short</w:t>
            </w:r>
          </w:p>
          <w:p w14:paraId="7C20D42C"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Name</w:t>
            </w:r>
          </w:p>
        </w:tc>
        <w:tc>
          <w:tcPr>
            <w:tcW w:w="1128" w:type="dxa"/>
            <w:shd w:val="clear" w:color="auto" w:fill="538135" w:themeFill="accent6" w:themeFillShade="BF"/>
            <w:vAlign w:val="center"/>
          </w:tcPr>
          <w:p w14:paraId="1278942C" w14:textId="77777777" w:rsidR="00D31823" w:rsidRPr="00A86636" w:rsidRDefault="00D31823">
            <w:pPr>
              <w:spacing w:after="0" w:line="240" w:lineRule="auto"/>
              <w:jc w:val="center"/>
              <w:rPr>
                <w:rFonts w:eastAsia="Times New Roman" w:cs="Arial"/>
                <w:b/>
                <w:color w:val="FFFFFF" w:themeColor="background1"/>
                <w:lang w:val="en-GB"/>
              </w:rPr>
            </w:pPr>
            <w:r w:rsidRPr="00A86636">
              <w:rPr>
                <w:rFonts w:eastAsia="Times New Roman" w:cs="Arial"/>
                <w:b/>
                <w:color w:val="FFFFFF" w:themeColor="background1"/>
                <w:lang w:val="en-GB"/>
              </w:rPr>
              <w:t>Country</w:t>
            </w:r>
          </w:p>
        </w:tc>
      </w:tr>
      <w:tr w:rsidR="00D31823" w:rsidRPr="00A86636" w14:paraId="6BC4F867" w14:textId="77777777">
        <w:trPr>
          <w:cantSplit/>
          <w:trHeight w:val="289"/>
        </w:trPr>
        <w:tc>
          <w:tcPr>
            <w:tcW w:w="449" w:type="dxa"/>
            <w:shd w:val="clear" w:color="auto" w:fill="538135" w:themeFill="accent6" w:themeFillShade="BF"/>
            <w:vAlign w:val="center"/>
          </w:tcPr>
          <w:p w14:paraId="42385C43" w14:textId="77777777" w:rsidR="00D31823" w:rsidRPr="00A86636" w:rsidRDefault="00D31823">
            <w:pPr>
              <w:spacing w:after="0" w:line="240" w:lineRule="auto"/>
              <w:jc w:val="center"/>
              <w:rPr>
                <w:rFonts w:eastAsia="Times New Roman" w:cs="Arial"/>
                <w:color w:val="FFFFFF" w:themeColor="background1"/>
                <w:lang w:val="en-GB"/>
              </w:rPr>
            </w:pPr>
            <w:r w:rsidRPr="00A86636">
              <w:rPr>
                <w:rFonts w:eastAsia="Times New Roman" w:cs="Arial"/>
                <w:color w:val="FFFFFF" w:themeColor="background1"/>
                <w:lang w:val="en-GB"/>
              </w:rPr>
              <w:t>1</w:t>
            </w:r>
          </w:p>
        </w:tc>
        <w:tc>
          <w:tcPr>
            <w:tcW w:w="6379" w:type="dxa"/>
            <w:shd w:val="clear" w:color="auto" w:fill="E5E5E5" w:themeFill="text1" w:themeFillTint="1A"/>
          </w:tcPr>
          <w:p w14:paraId="073842D8" w14:textId="77777777" w:rsidR="00D31823" w:rsidRPr="00A86636" w:rsidRDefault="00D31823">
            <w:pPr>
              <w:spacing w:after="0" w:line="240" w:lineRule="auto"/>
              <w:rPr>
                <w:rFonts w:eastAsia="Times New Roman" w:cs="Arial"/>
                <w:color w:val="282828"/>
                <w:lang w:val="en-GB"/>
              </w:rPr>
            </w:pPr>
            <w:r w:rsidRPr="00A86636">
              <w:rPr>
                <w:rFonts w:cs="Arial"/>
                <w:lang w:val="en-GB"/>
              </w:rPr>
              <w:t>TU Dortmund University</w:t>
            </w:r>
          </w:p>
        </w:tc>
        <w:tc>
          <w:tcPr>
            <w:tcW w:w="1134" w:type="dxa"/>
            <w:shd w:val="clear" w:color="auto" w:fill="E5E5E5" w:themeFill="text1" w:themeFillTint="1A"/>
            <w:vAlign w:val="center"/>
          </w:tcPr>
          <w:p w14:paraId="14691D68" w14:textId="77777777" w:rsidR="00D31823" w:rsidRPr="00A86636" w:rsidRDefault="00D31823">
            <w:pPr>
              <w:spacing w:after="0" w:line="240" w:lineRule="auto"/>
              <w:rPr>
                <w:rFonts w:eastAsia="Times New Roman" w:cs="Arial"/>
                <w:color w:val="282828"/>
                <w:lang w:val="en-GB"/>
              </w:rPr>
            </w:pPr>
            <w:r w:rsidRPr="00A86636">
              <w:rPr>
                <w:rFonts w:cs="Arial"/>
                <w:lang w:val="en-GB"/>
              </w:rPr>
              <w:t>TUDO</w:t>
            </w:r>
          </w:p>
        </w:tc>
        <w:tc>
          <w:tcPr>
            <w:tcW w:w="1128" w:type="dxa"/>
            <w:shd w:val="clear" w:color="auto" w:fill="E5E5E5" w:themeFill="text1" w:themeFillTint="1A"/>
            <w:vAlign w:val="center"/>
          </w:tcPr>
          <w:p w14:paraId="1F99D675" w14:textId="77777777" w:rsidR="00D31823" w:rsidRPr="00A86636" w:rsidRDefault="00D31823">
            <w:pPr>
              <w:spacing w:after="0" w:line="240" w:lineRule="auto"/>
              <w:rPr>
                <w:rFonts w:eastAsia="Times New Roman" w:cs="Arial"/>
                <w:color w:val="282828"/>
                <w:lang w:val="en-GB"/>
              </w:rPr>
            </w:pPr>
            <w:r w:rsidRPr="00A86636">
              <w:rPr>
                <w:rFonts w:cs="Arial"/>
                <w:lang w:val="en-GB"/>
              </w:rPr>
              <w:t>DE</w:t>
            </w:r>
          </w:p>
        </w:tc>
      </w:tr>
      <w:tr w:rsidR="00D31823" w:rsidRPr="00A86636" w14:paraId="6F14F36E" w14:textId="77777777">
        <w:trPr>
          <w:cantSplit/>
          <w:trHeight w:val="271"/>
        </w:trPr>
        <w:tc>
          <w:tcPr>
            <w:tcW w:w="449" w:type="dxa"/>
            <w:shd w:val="clear" w:color="auto" w:fill="538135" w:themeFill="accent6" w:themeFillShade="BF"/>
            <w:vAlign w:val="center"/>
          </w:tcPr>
          <w:p w14:paraId="7E7A8691" w14:textId="77777777" w:rsidR="00D31823" w:rsidRPr="00A86636" w:rsidRDefault="00D31823">
            <w:pPr>
              <w:spacing w:after="0" w:line="240" w:lineRule="auto"/>
              <w:jc w:val="center"/>
              <w:rPr>
                <w:rFonts w:eastAsia="Times New Roman" w:cs="Arial"/>
                <w:color w:val="FFFFFF" w:themeColor="background1"/>
                <w:lang w:val="en-GB"/>
              </w:rPr>
            </w:pPr>
            <w:r w:rsidRPr="00A86636">
              <w:rPr>
                <w:rFonts w:eastAsia="Times New Roman" w:cs="Arial"/>
                <w:color w:val="FFFFFF" w:themeColor="background1"/>
                <w:lang w:val="en-GB"/>
              </w:rPr>
              <w:t>2</w:t>
            </w:r>
          </w:p>
        </w:tc>
        <w:tc>
          <w:tcPr>
            <w:tcW w:w="6379" w:type="dxa"/>
            <w:shd w:val="clear" w:color="auto" w:fill="E5E5E5" w:themeFill="text1" w:themeFillTint="1A"/>
          </w:tcPr>
          <w:p w14:paraId="3D897252" w14:textId="77777777" w:rsidR="00D31823" w:rsidRPr="00A86636" w:rsidRDefault="00D31823">
            <w:pPr>
              <w:spacing w:after="0" w:line="240" w:lineRule="auto"/>
              <w:rPr>
                <w:rFonts w:cs="Arial"/>
                <w:lang w:val="en-GB"/>
              </w:rPr>
            </w:pPr>
            <w:r w:rsidRPr="00A86636">
              <w:rPr>
                <w:rFonts w:cs="Arial"/>
                <w:lang w:val="en-GB"/>
              </w:rPr>
              <w:t>Universiteit Twente</w:t>
            </w:r>
          </w:p>
        </w:tc>
        <w:tc>
          <w:tcPr>
            <w:tcW w:w="1134" w:type="dxa"/>
            <w:shd w:val="clear" w:color="auto" w:fill="E5E5E5" w:themeFill="text1" w:themeFillTint="1A"/>
            <w:vAlign w:val="center"/>
          </w:tcPr>
          <w:p w14:paraId="5CF38130" w14:textId="77777777" w:rsidR="00D31823" w:rsidRPr="00A86636" w:rsidRDefault="00D31823">
            <w:pPr>
              <w:spacing w:after="0" w:line="240" w:lineRule="auto"/>
              <w:rPr>
                <w:rFonts w:eastAsia="Times New Roman" w:cs="Arial"/>
                <w:color w:val="282828"/>
                <w:lang w:val="en-GB"/>
              </w:rPr>
            </w:pPr>
            <w:r w:rsidRPr="00A86636">
              <w:rPr>
                <w:rFonts w:cs="Arial"/>
                <w:lang w:val="en-GB"/>
              </w:rPr>
              <w:t>UT</w:t>
            </w:r>
          </w:p>
        </w:tc>
        <w:tc>
          <w:tcPr>
            <w:tcW w:w="1128" w:type="dxa"/>
            <w:shd w:val="clear" w:color="auto" w:fill="E5E5E5" w:themeFill="text1" w:themeFillTint="1A"/>
            <w:vAlign w:val="center"/>
          </w:tcPr>
          <w:p w14:paraId="04B000A2" w14:textId="77777777" w:rsidR="00D31823" w:rsidRPr="00A86636" w:rsidRDefault="00D31823">
            <w:pPr>
              <w:spacing w:after="0" w:line="240" w:lineRule="auto"/>
              <w:rPr>
                <w:rFonts w:eastAsia="Times New Roman" w:cs="Arial"/>
                <w:color w:val="282828"/>
                <w:lang w:val="en-GB"/>
              </w:rPr>
            </w:pPr>
            <w:r w:rsidRPr="00A86636">
              <w:rPr>
                <w:rFonts w:cs="Arial"/>
                <w:lang w:val="en-GB"/>
              </w:rPr>
              <w:t>NL</w:t>
            </w:r>
          </w:p>
        </w:tc>
      </w:tr>
      <w:tr w:rsidR="00D31823" w:rsidRPr="00A86636" w14:paraId="168DF9DC" w14:textId="77777777">
        <w:trPr>
          <w:cantSplit/>
          <w:trHeight w:val="289"/>
        </w:trPr>
        <w:tc>
          <w:tcPr>
            <w:tcW w:w="449" w:type="dxa"/>
            <w:shd w:val="clear" w:color="auto" w:fill="538135" w:themeFill="accent6" w:themeFillShade="BF"/>
            <w:vAlign w:val="center"/>
          </w:tcPr>
          <w:p w14:paraId="11CBC617" w14:textId="77777777" w:rsidR="00D31823" w:rsidRPr="00A86636" w:rsidRDefault="00D31823">
            <w:pPr>
              <w:spacing w:after="0" w:line="240" w:lineRule="auto"/>
              <w:jc w:val="center"/>
              <w:rPr>
                <w:rFonts w:eastAsia="Times New Roman" w:cs="Arial"/>
                <w:color w:val="FFFFFF" w:themeColor="background1"/>
                <w:lang w:val="en-GB"/>
              </w:rPr>
            </w:pPr>
            <w:r w:rsidRPr="00A86636">
              <w:rPr>
                <w:rFonts w:eastAsia="Times New Roman" w:cs="Arial"/>
                <w:color w:val="FFFFFF" w:themeColor="background1"/>
                <w:lang w:val="en-GB"/>
              </w:rPr>
              <w:t>3</w:t>
            </w:r>
          </w:p>
        </w:tc>
        <w:tc>
          <w:tcPr>
            <w:tcW w:w="6379" w:type="dxa"/>
            <w:shd w:val="clear" w:color="auto" w:fill="E5E5E5" w:themeFill="text1" w:themeFillTint="1A"/>
          </w:tcPr>
          <w:p w14:paraId="517B0F09" w14:textId="77777777" w:rsidR="00D31823" w:rsidRPr="00A86636" w:rsidRDefault="00D31823">
            <w:pPr>
              <w:spacing w:after="0" w:line="240" w:lineRule="auto"/>
              <w:rPr>
                <w:rFonts w:eastAsia="Times New Roman" w:cs="Arial"/>
                <w:color w:val="282828"/>
                <w:lang w:val="en-GB"/>
              </w:rPr>
            </w:pPr>
            <w:r w:rsidRPr="00A86636">
              <w:rPr>
                <w:rFonts w:eastAsia="Times New Roman" w:cs="Arial"/>
                <w:color w:val="282828"/>
                <w:lang w:val="en-GB"/>
              </w:rPr>
              <w:t>Lappeenranta-Lahti University of Technology</w:t>
            </w:r>
          </w:p>
        </w:tc>
        <w:tc>
          <w:tcPr>
            <w:tcW w:w="1134" w:type="dxa"/>
            <w:shd w:val="clear" w:color="auto" w:fill="E5E5E5" w:themeFill="text1" w:themeFillTint="1A"/>
            <w:vAlign w:val="center"/>
          </w:tcPr>
          <w:p w14:paraId="78FCAC53" w14:textId="77777777" w:rsidR="00D31823" w:rsidRPr="00A86636" w:rsidRDefault="00D31823">
            <w:pPr>
              <w:spacing w:after="0" w:line="240" w:lineRule="auto"/>
              <w:rPr>
                <w:rFonts w:eastAsia="Times New Roman" w:cs="Arial"/>
                <w:color w:val="282828"/>
                <w:lang w:val="en-GB"/>
              </w:rPr>
            </w:pPr>
            <w:r w:rsidRPr="00A86636">
              <w:rPr>
                <w:rFonts w:eastAsia="Times New Roman" w:cs="Arial"/>
                <w:color w:val="282828"/>
                <w:lang w:val="en-GB"/>
              </w:rPr>
              <w:t>LUT</w:t>
            </w:r>
          </w:p>
        </w:tc>
        <w:tc>
          <w:tcPr>
            <w:tcW w:w="1128" w:type="dxa"/>
            <w:shd w:val="clear" w:color="auto" w:fill="E5E5E5" w:themeFill="text1" w:themeFillTint="1A"/>
            <w:vAlign w:val="center"/>
          </w:tcPr>
          <w:p w14:paraId="106BE71D" w14:textId="77777777" w:rsidR="00D31823" w:rsidRPr="00A86636" w:rsidRDefault="00D31823">
            <w:pPr>
              <w:spacing w:after="0" w:line="240" w:lineRule="auto"/>
              <w:rPr>
                <w:rFonts w:eastAsia="Times New Roman" w:cs="Arial"/>
                <w:color w:val="282828"/>
                <w:lang w:val="en-GB"/>
              </w:rPr>
            </w:pPr>
            <w:r w:rsidRPr="00A86636">
              <w:rPr>
                <w:rFonts w:eastAsia="Times New Roman" w:cs="Arial"/>
                <w:color w:val="282828"/>
                <w:lang w:val="en-GB"/>
              </w:rPr>
              <w:t>FI</w:t>
            </w:r>
          </w:p>
        </w:tc>
      </w:tr>
      <w:tr w:rsidR="00D31823" w:rsidRPr="00A86636" w14:paraId="6667C53A" w14:textId="77777777">
        <w:trPr>
          <w:cantSplit/>
          <w:trHeight w:val="289"/>
        </w:trPr>
        <w:tc>
          <w:tcPr>
            <w:tcW w:w="449" w:type="dxa"/>
            <w:shd w:val="clear" w:color="auto" w:fill="538135" w:themeFill="accent6" w:themeFillShade="BF"/>
            <w:vAlign w:val="center"/>
          </w:tcPr>
          <w:p w14:paraId="5FB73AD8" w14:textId="77777777" w:rsidR="00D31823" w:rsidRPr="00A86636" w:rsidRDefault="00D31823">
            <w:pPr>
              <w:spacing w:after="0" w:line="240" w:lineRule="auto"/>
              <w:jc w:val="center"/>
              <w:rPr>
                <w:rFonts w:eastAsia="Times New Roman" w:cs="Arial"/>
                <w:color w:val="FFFFFF" w:themeColor="background1"/>
                <w:lang w:val="en-GB"/>
              </w:rPr>
            </w:pPr>
            <w:r w:rsidRPr="00A86636">
              <w:rPr>
                <w:rFonts w:eastAsia="Times New Roman" w:cs="Arial"/>
                <w:color w:val="FFFFFF" w:themeColor="background1"/>
                <w:lang w:val="en-GB"/>
              </w:rPr>
              <w:t>4</w:t>
            </w:r>
          </w:p>
        </w:tc>
        <w:tc>
          <w:tcPr>
            <w:tcW w:w="6379" w:type="dxa"/>
            <w:shd w:val="clear" w:color="auto" w:fill="E5E5E5" w:themeFill="text1" w:themeFillTint="1A"/>
          </w:tcPr>
          <w:p w14:paraId="13596D14" w14:textId="77777777" w:rsidR="00D31823" w:rsidRPr="00A86636" w:rsidRDefault="00D31823">
            <w:pPr>
              <w:spacing w:after="0" w:line="240" w:lineRule="auto"/>
              <w:rPr>
                <w:rFonts w:eastAsia="Times New Roman" w:cs="Arial"/>
                <w:color w:val="282828"/>
                <w:lang w:val="en-GB"/>
              </w:rPr>
            </w:pPr>
            <w:r w:rsidRPr="00A86636">
              <w:rPr>
                <w:rFonts w:cs="Arial"/>
                <w:lang w:val="en-GB"/>
              </w:rPr>
              <w:t>University of Economics in Bratislava</w:t>
            </w:r>
          </w:p>
        </w:tc>
        <w:tc>
          <w:tcPr>
            <w:tcW w:w="1134" w:type="dxa"/>
            <w:shd w:val="clear" w:color="auto" w:fill="E5E5E5" w:themeFill="text1" w:themeFillTint="1A"/>
            <w:vAlign w:val="center"/>
          </w:tcPr>
          <w:p w14:paraId="68BA4E5D" w14:textId="77777777" w:rsidR="00D31823" w:rsidRPr="00A86636" w:rsidRDefault="00D31823">
            <w:pPr>
              <w:spacing w:after="0" w:line="240" w:lineRule="auto"/>
              <w:rPr>
                <w:rFonts w:eastAsia="Times New Roman" w:cs="Arial"/>
                <w:color w:val="282828"/>
                <w:lang w:val="en-GB"/>
              </w:rPr>
            </w:pPr>
            <w:r w:rsidRPr="00A86636">
              <w:rPr>
                <w:rFonts w:cs="Arial"/>
                <w:lang w:val="en-GB"/>
              </w:rPr>
              <w:t>UEB</w:t>
            </w:r>
          </w:p>
        </w:tc>
        <w:tc>
          <w:tcPr>
            <w:tcW w:w="1128" w:type="dxa"/>
            <w:shd w:val="clear" w:color="auto" w:fill="E5E5E5" w:themeFill="text1" w:themeFillTint="1A"/>
            <w:vAlign w:val="center"/>
          </w:tcPr>
          <w:p w14:paraId="4E5D252B" w14:textId="77777777" w:rsidR="00D31823" w:rsidRPr="00A86636" w:rsidRDefault="00D31823">
            <w:pPr>
              <w:spacing w:after="0" w:line="240" w:lineRule="auto"/>
              <w:rPr>
                <w:rFonts w:eastAsia="Times New Roman" w:cs="Arial"/>
                <w:color w:val="282828"/>
                <w:lang w:val="en-GB"/>
              </w:rPr>
            </w:pPr>
            <w:r w:rsidRPr="00A86636">
              <w:rPr>
                <w:rFonts w:cs="Arial"/>
                <w:lang w:val="en-GB"/>
              </w:rPr>
              <w:t>SK</w:t>
            </w:r>
          </w:p>
        </w:tc>
      </w:tr>
    </w:tbl>
    <w:p w14:paraId="7A09B2DD" w14:textId="161D3AF2" w:rsidR="00D31823" w:rsidRPr="00A86636" w:rsidRDefault="00D31823">
      <w:pPr>
        <w:spacing w:after="0" w:line="240" w:lineRule="auto"/>
        <w:rPr>
          <w:rFonts w:cs="Arial"/>
          <w:lang w:val="en-GB"/>
        </w:rPr>
      </w:pPr>
    </w:p>
    <w:p w14:paraId="7A6B0EEE" w14:textId="77777777" w:rsidR="00D31823" w:rsidRPr="00A86636" w:rsidRDefault="00D31823">
      <w:pPr>
        <w:spacing w:after="0" w:line="240" w:lineRule="auto"/>
        <w:rPr>
          <w:rFonts w:cs="Arial"/>
          <w:lang w:val="en-GB"/>
        </w:rPr>
      </w:pPr>
      <w:r w:rsidRPr="00A86636">
        <w:rPr>
          <w:rFonts w:cs="Arial"/>
          <w:lang w:val="en-GB"/>
        </w:rPr>
        <w:br w:type="page"/>
      </w:r>
    </w:p>
    <w:sdt>
      <w:sdtPr>
        <w:rPr>
          <w:rFonts w:cs="Arial"/>
        </w:rPr>
        <w:id w:val="86307502"/>
        <w:docPartObj>
          <w:docPartGallery w:val="Table of Contents"/>
          <w:docPartUnique/>
        </w:docPartObj>
      </w:sdtPr>
      <w:sdtEndPr/>
      <w:sdtContent>
        <w:p w14:paraId="23C525E1" w14:textId="412944CE" w:rsidR="00A86636" w:rsidRPr="00A86636" w:rsidRDefault="001C762B">
          <w:pPr>
            <w:pStyle w:val="Verzeichnis1"/>
            <w:tabs>
              <w:tab w:val="left" w:pos="440"/>
              <w:tab w:val="right" w:leader="dot" w:pos="9062"/>
            </w:tabs>
            <w:rPr>
              <w:rFonts w:eastAsiaTheme="minorEastAsia" w:cs="Arial"/>
              <w:noProof/>
              <w:sz w:val="22"/>
              <w:lang w:val="de-DE" w:eastAsia="de-DE"/>
            </w:rPr>
          </w:pPr>
          <w:r w:rsidRPr="00A86636">
            <w:rPr>
              <w:rFonts w:cs="Arial"/>
            </w:rPr>
            <w:fldChar w:fldCharType="begin"/>
          </w:r>
          <w:r w:rsidR="00B165E8" w:rsidRPr="00A86636">
            <w:rPr>
              <w:rFonts w:cs="Arial"/>
            </w:rPr>
            <w:instrText>TOC \o "1-7" \z \u \h</w:instrText>
          </w:r>
          <w:r w:rsidRPr="00A86636">
            <w:rPr>
              <w:rFonts w:cs="Arial"/>
            </w:rPr>
            <w:fldChar w:fldCharType="separate"/>
          </w:r>
          <w:hyperlink w:anchor="_Toc202530031" w:history="1">
            <w:r w:rsidR="00A86636" w:rsidRPr="00A86636">
              <w:rPr>
                <w:rStyle w:val="Hyperlink"/>
                <w:rFonts w:cs="Arial"/>
                <w:noProof/>
                <w:lang w:val="en-GB"/>
              </w:rPr>
              <w:t>1.</w:t>
            </w:r>
            <w:r w:rsidR="000B00A8">
              <w:rPr>
                <w:rFonts w:eastAsiaTheme="minorEastAsia" w:cs="Arial"/>
                <w:noProof/>
                <w:sz w:val="22"/>
                <w:lang w:val="de-DE" w:eastAsia="de-DE"/>
              </w:rPr>
              <w:t xml:space="preserve"> </w:t>
            </w:r>
            <w:r w:rsidR="00A86636" w:rsidRPr="00A86636">
              <w:rPr>
                <w:rStyle w:val="Hyperlink"/>
                <w:rFonts w:cs="Arial"/>
                <w:noProof/>
                <w:lang w:val="en-GB"/>
              </w:rPr>
              <w:t>Introduction to WP3 white paper</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_Toc202530031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4</w:t>
            </w:r>
            <w:r w:rsidR="00A86636" w:rsidRPr="00A86636">
              <w:rPr>
                <w:rFonts w:cs="Arial"/>
                <w:noProof/>
                <w:webHidden/>
              </w:rPr>
              <w:fldChar w:fldCharType="end"/>
            </w:r>
          </w:hyperlink>
        </w:p>
        <w:p w14:paraId="5D4ADEE9" w14:textId="606B0E1B"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32" w:history="1">
            <w:r w:rsidR="00A86636" w:rsidRPr="00A86636">
              <w:rPr>
                <w:rStyle w:val="Hyperlink"/>
                <w:rFonts w:cs="Arial"/>
                <w:noProof/>
                <w:lang w:val="en-GB"/>
              </w:rPr>
              <w:t>1.1</w:t>
            </w:r>
            <w:r>
              <w:rPr>
                <w:rFonts w:eastAsiaTheme="minorEastAsia" w:cs="Arial"/>
                <w:noProof/>
                <w:sz w:val="22"/>
                <w:lang w:val="de-DE" w:eastAsia="de-DE"/>
              </w:rPr>
              <w:t xml:space="preserve"> </w:t>
            </w:r>
            <w:r w:rsidR="00A86636" w:rsidRPr="00A86636">
              <w:rPr>
                <w:rStyle w:val="Hyperlink"/>
                <w:rFonts w:cs="Arial"/>
                <w:noProof/>
                <w:lang w:val="en-GB"/>
              </w:rPr>
              <w:t>Motivation of WP3</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_Toc202530032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4</w:t>
            </w:r>
            <w:r w:rsidR="00A86636" w:rsidRPr="00A86636">
              <w:rPr>
                <w:rFonts w:cs="Arial"/>
                <w:noProof/>
                <w:webHidden/>
              </w:rPr>
              <w:fldChar w:fldCharType="end"/>
            </w:r>
          </w:hyperlink>
        </w:p>
        <w:p w14:paraId="1C567700" w14:textId="2528D8C2"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33" w:history="1">
            <w:r w:rsidR="00A86636" w:rsidRPr="00A86636">
              <w:rPr>
                <w:rStyle w:val="Hyperlink"/>
                <w:rFonts w:cs="Arial"/>
                <w:noProof/>
                <w:lang w:val="en-GB"/>
              </w:rPr>
              <w:t>1.2</w:t>
            </w:r>
            <w:r>
              <w:rPr>
                <w:rFonts w:eastAsiaTheme="minorEastAsia" w:cs="Arial"/>
                <w:noProof/>
                <w:sz w:val="22"/>
                <w:lang w:val="de-DE" w:eastAsia="de-DE"/>
              </w:rPr>
              <w:t xml:space="preserve"> </w:t>
            </w:r>
            <w:r w:rsidR="00A86636" w:rsidRPr="00A86636">
              <w:rPr>
                <w:rStyle w:val="Hyperlink"/>
                <w:rFonts w:cs="Arial"/>
                <w:noProof/>
                <w:lang w:val="en-GB"/>
              </w:rPr>
              <w:t>Multiplier event as preparation phase</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_Toc202530033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5</w:t>
            </w:r>
            <w:r w:rsidR="00A86636" w:rsidRPr="00A86636">
              <w:rPr>
                <w:rFonts w:cs="Arial"/>
                <w:noProof/>
                <w:webHidden/>
              </w:rPr>
              <w:fldChar w:fldCharType="end"/>
            </w:r>
          </w:hyperlink>
        </w:p>
        <w:p w14:paraId="3C1FF31F" w14:textId="2C7B44E7"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34" w:history="1">
            <w:r w:rsidR="00A86636" w:rsidRPr="00A86636">
              <w:rPr>
                <w:rStyle w:val="Hyperlink"/>
                <w:rFonts w:cs="Arial"/>
                <w:noProof/>
                <w:lang w:val="en-GB"/>
              </w:rPr>
              <w:t>1.3</w:t>
            </w:r>
            <w:r>
              <w:rPr>
                <w:rFonts w:eastAsiaTheme="minorEastAsia" w:cs="Arial"/>
                <w:noProof/>
                <w:sz w:val="22"/>
                <w:lang w:val="de-DE" w:eastAsia="de-DE"/>
              </w:rPr>
              <w:t xml:space="preserve"> </w:t>
            </w:r>
            <w:r w:rsidR="00A86636" w:rsidRPr="00A86636">
              <w:rPr>
                <w:rStyle w:val="Hyperlink"/>
                <w:rFonts w:cs="Arial"/>
                <w:noProof/>
                <w:lang w:val="en-GB"/>
              </w:rPr>
              <w:t>Outline and structure of WP3 white paper</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_Toc202530034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8</w:t>
            </w:r>
            <w:r w:rsidR="00A86636" w:rsidRPr="00A86636">
              <w:rPr>
                <w:rFonts w:cs="Arial"/>
                <w:noProof/>
                <w:webHidden/>
              </w:rPr>
              <w:fldChar w:fldCharType="end"/>
            </w:r>
          </w:hyperlink>
        </w:p>
        <w:p w14:paraId="30BEC7FA" w14:textId="318A1D97" w:rsidR="00A86636" w:rsidRPr="00A86636" w:rsidRDefault="006E5E29">
          <w:pPr>
            <w:pStyle w:val="Verzeichnis1"/>
            <w:tabs>
              <w:tab w:val="left" w:pos="440"/>
              <w:tab w:val="right" w:leader="dot" w:pos="9062"/>
            </w:tabs>
            <w:rPr>
              <w:rFonts w:eastAsiaTheme="minorEastAsia" w:cs="Arial"/>
              <w:noProof/>
              <w:sz w:val="22"/>
              <w:lang w:val="de-DE" w:eastAsia="de-DE"/>
            </w:rPr>
          </w:pPr>
          <w:hyperlink w:anchor="_Toc202530035" w:history="1">
            <w:r w:rsidR="00A86636" w:rsidRPr="00A86636">
              <w:rPr>
                <w:rStyle w:val="Hyperlink"/>
                <w:rFonts w:cs="Arial"/>
                <w:noProof/>
                <w:lang w:val="en-GB"/>
              </w:rPr>
              <w:t>2.</w:t>
            </w:r>
            <w:r w:rsidR="000B00A8">
              <w:rPr>
                <w:rFonts w:eastAsiaTheme="minorEastAsia" w:cs="Arial"/>
                <w:noProof/>
                <w:sz w:val="22"/>
                <w:lang w:val="de-DE" w:eastAsia="de-DE"/>
              </w:rPr>
              <w:t xml:space="preserve"> </w:t>
            </w:r>
            <w:r w:rsidR="00A86636" w:rsidRPr="00A86636">
              <w:rPr>
                <w:rStyle w:val="Hyperlink"/>
                <w:rFonts w:cs="Arial"/>
                <w:noProof/>
                <w:lang w:val="en-GB"/>
              </w:rPr>
              <w:t>Survey to assess the current skill level of the PSM professionals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_Toc202530035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9</w:t>
            </w:r>
            <w:r w:rsidR="00A86636" w:rsidRPr="00A86636">
              <w:rPr>
                <w:rFonts w:cs="Arial"/>
                <w:noProof/>
                <w:webHidden/>
              </w:rPr>
              <w:fldChar w:fldCharType="end"/>
            </w:r>
          </w:hyperlink>
        </w:p>
        <w:p w14:paraId="220A81E3" w14:textId="37601F1C"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36" w:history="1">
            <w:r w:rsidR="00A86636" w:rsidRPr="00A86636">
              <w:rPr>
                <w:rStyle w:val="Hyperlink"/>
                <w:rFonts w:cs="Arial"/>
                <w:noProof/>
                <w:lang w:val="en-GB"/>
              </w:rPr>
              <w:t>2.1</w:t>
            </w:r>
            <w:r>
              <w:rPr>
                <w:rFonts w:eastAsiaTheme="minorEastAsia" w:cs="Arial"/>
                <w:noProof/>
                <w:sz w:val="22"/>
                <w:lang w:val="de-DE" w:eastAsia="de-DE"/>
              </w:rPr>
              <w:t xml:space="preserve"> </w:t>
            </w:r>
            <w:r w:rsidR="00A86636" w:rsidRPr="00A86636">
              <w:rPr>
                <w:rStyle w:val="Hyperlink"/>
                <w:rFonts w:cs="Arial"/>
                <w:noProof/>
                <w:lang w:val="en-GB"/>
              </w:rPr>
              <w:t>Relevance of the EXPERTISE survey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_Toc202530036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9</w:t>
            </w:r>
            <w:r w:rsidR="00A86636" w:rsidRPr="00A86636">
              <w:rPr>
                <w:rFonts w:cs="Arial"/>
                <w:noProof/>
                <w:webHidden/>
              </w:rPr>
              <w:fldChar w:fldCharType="end"/>
            </w:r>
          </w:hyperlink>
        </w:p>
        <w:p w14:paraId="0825A08F" w14:textId="08932C96" w:rsidR="00A86636" w:rsidRPr="00A86636" w:rsidRDefault="000B00A8">
          <w:pPr>
            <w:pStyle w:val="Verzeichnis1"/>
            <w:tabs>
              <w:tab w:val="left" w:pos="880"/>
              <w:tab w:val="right" w:leader="dot" w:pos="9062"/>
            </w:tabs>
            <w:rPr>
              <w:rFonts w:eastAsiaTheme="minorEastAsia" w:cs="Arial"/>
              <w:noProof/>
              <w:sz w:val="22"/>
              <w:lang w:val="de-DE" w:eastAsia="de-DE"/>
            </w:rPr>
          </w:pPr>
          <w:r>
            <w:rPr>
              <w:noProof/>
            </w:rPr>
            <w:tab/>
          </w:r>
          <w:hyperlink w:anchor="_Toc202530037" w:history="1">
            <w:r w:rsidR="00A86636" w:rsidRPr="00A86636">
              <w:rPr>
                <w:rStyle w:val="Hyperlink"/>
                <w:rFonts w:cs="Arial"/>
                <w:noProof/>
                <w:lang w:val="en-GB"/>
              </w:rPr>
              <w:t>2.1.1</w:t>
            </w:r>
            <w:r>
              <w:rPr>
                <w:rFonts w:eastAsiaTheme="minorEastAsia" w:cs="Arial"/>
                <w:noProof/>
                <w:sz w:val="22"/>
                <w:lang w:val="de-DE" w:eastAsia="de-DE"/>
              </w:rPr>
              <w:t xml:space="preserve"> </w:t>
            </w:r>
            <w:r w:rsidR="00A86636" w:rsidRPr="00A86636">
              <w:rPr>
                <w:rStyle w:val="Hyperlink"/>
                <w:rFonts w:cs="Arial"/>
                <w:noProof/>
                <w:lang w:val="en-GB"/>
              </w:rPr>
              <w:t>Existing surveys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_Toc202530037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9</w:t>
            </w:r>
            <w:r w:rsidR="00A86636" w:rsidRPr="00A86636">
              <w:rPr>
                <w:rFonts w:cs="Arial"/>
                <w:noProof/>
                <w:webHidden/>
              </w:rPr>
              <w:fldChar w:fldCharType="end"/>
            </w:r>
          </w:hyperlink>
        </w:p>
        <w:p w14:paraId="268D3F2E" w14:textId="68548DE2" w:rsidR="00A86636" w:rsidRPr="00A86636" w:rsidRDefault="000B00A8">
          <w:pPr>
            <w:pStyle w:val="Verzeichnis1"/>
            <w:tabs>
              <w:tab w:val="left" w:pos="880"/>
              <w:tab w:val="right" w:leader="dot" w:pos="9062"/>
            </w:tabs>
            <w:rPr>
              <w:rFonts w:eastAsiaTheme="minorEastAsia" w:cs="Arial"/>
              <w:noProof/>
              <w:sz w:val="22"/>
              <w:lang w:val="de-DE" w:eastAsia="de-DE"/>
            </w:rPr>
          </w:pPr>
          <w:r>
            <w:rPr>
              <w:noProof/>
            </w:rPr>
            <w:tab/>
          </w:r>
          <w:hyperlink w:anchor="_Toc202530038" w:history="1">
            <w:r w:rsidR="00A86636" w:rsidRPr="00A86636">
              <w:rPr>
                <w:rStyle w:val="Hyperlink"/>
                <w:rFonts w:cs="Arial"/>
                <w:noProof/>
                <w:lang w:val="en-GB"/>
              </w:rPr>
              <w:t>2.1.2</w:t>
            </w:r>
            <w:r>
              <w:rPr>
                <w:rFonts w:eastAsiaTheme="minorEastAsia" w:cs="Arial"/>
                <w:noProof/>
                <w:sz w:val="22"/>
                <w:lang w:val="de-DE" w:eastAsia="de-DE"/>
              </w:rPr>
              <w:t xml:space="preserve"> </w:t>
            </w:r>
            <w:r w:rsidR="00A86636" w:rsidRPr="00A86636">
              <w:rPr>
                <w:rStyle w:val="Hyperlink"/>
                <w:rFonts w:cs="Arial"/>
                <w:noProof/>
                <w:lang w:val="en-GB"/>
              </w:rPr>
              <w:t>Existing survey outcomes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_Toc202530038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12</w:t>
            </w:r>
            <w:r w:rsidR="00A86636" w:rsidRPr="00A86636">
              <w:rPr>
                <w:rFonts w:cs="Arial"/>
                <w:noProof/>
                <w:webHidden/>
              </w:rPr>
              <w:fldChar w:fldCharType="end"/>
            </w:r>
          </w:hyperlink>
        </w:p>
        <w:p w14:paraId="13BD8827" w14:textId="758F8B0B"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39" w:history="1">
            <w:r w:rsidR="00A86636" w:rsidRPr="00A86636">
              <w:rPr>
                <w:rStyle w:val="Hyperlink"/>
                <w:rFonts w:cs="Arial"/>
                <w:noProof/>
                <w:lang w:val="en-GB"/>
              </w:rPr>
              <w:t>2.2</w:t>
            </w:r>
            <w:r>
              <w:rPr>
                <w:rFonts w:eastAsiaTheme="minorEastAsia" w:cs="Arial"/>
                <w:noProof/>
                <w:sz w:val="22"/>
                <w:lang w:val="de-DE" w:eastAsia="de-DE"/>
              </w:rPr>
              <w:t xml:space="preserve"> </w:t>
            </w:r>
            <w:r w:rsidR="00A86636" w:rsidRPr="00A86636">
              <w:rPr>
                <w:rStyle w:val="Hyperlink"/>
                <w:rFonts w:cs="Arial"/>
                <w:noProof/>
                <w:lang w:val="en-GB"/>
              </w:rPr>
              <w:t>Development of the EXPERTISE survey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_Toc202530039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13</w:t>
            </w:r>
            <w:r w:rsidR="00A86636" w:rsidRPr="00A86636">
              <w:rPr>
                <w:rFonts w:cs="Arial"/>
                <w:noProof/>
                <w:webHidden/>
              </w:rPr>
              <w:fldChar w:fldCharType="end"/>
            </w:r>
          </w:hyperlink>
        </w:p>
        <w:p w14:paraId="691CFBBC" w14:textId="19B11804"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40" w:history="1">
            <w:r w:rsidR="00A86636" w:rsidRPr="00A86636">
              <w:rPr>
                <w:rStyle w:val="Hyperlink"/>
                <w:rFonts w:cs="Arial"/>
                <w:noProof/>
                <w:lang w:val="en-GB"/>
              </w:rPr>
              <w:t>2.3</w:t>
            </w:r>
            <w:r>
              <w:rPr>
                <w:rFonts w:eastAsiaTheme="minorEastAsia" w:cs="Arial"/>
                <w:noProof/>
                <w:sz w:val="22"/>
                <w:lang w:val="de-DE" w:eastAsia="de-DE"/>
              </w:rPr>
              <w:t xml:space="preserve"> </w:t>
            </w:r>
            <w:r w:rsidR="00A86636" w:rsidRPr="00A86636">
              <w:rPr>
                <w:rStyle w:val="Hyperlink"/>
                <w:rFonts w:cs="Arial"/>
                <w:noProof/>
                <w:lang w:val="en-GB"/>
              </w:rPr>
              <w:t>Distribution of the EXPERTISE survey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_Toc202530040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13</w:t>
            </w:r>
            <w:r w:rsidR="00A86636" w:rsidRPr="00A86636">
              <w:rPr>
                <w:rFonts w:cs="Arial"/>
                <w:noProof/>
                <w:webHidden/>
              </w:rPr>
              <w:fldChar w:fldCharType="end"/>
            </w:r>
          </w:hyperlink>
        </w:p>
        <w:p w14:paraId="17F244A6" w14:textId="3DE82F6A"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41" w:history="1">
            <w:r w:rsidR="00A86636" w:rsidRPr="00A86636">
              <w:rPr>
                <w:rStyle w:val="Hyperlink"/>
                <w:rFonts w:cs="Arial"/>
                <w:noProof/>
                <w:lang w:val="en-GB"/>
              </w:rPr>
              <w:t>2.4</w:t>
            </w:r>
            <w:r>
              <w:rPr>
                <w:rFonts w:eastAsiaTheme="minorEastAsia" w:cs="Arial"/>
                <w:noProof/>
                <w:sz w:val="22"/>
                <w:lang w:val="de-DE" w:eastAsia="de-DE"/>
              </w:rPr>
              <w:t xml:space="preserve"> </w:t>
            </w:r>
            <w:r w:rsidR="00A86636" w:rsidRPr="00A86636">
              <w:rPr>
                <w:rStyle w:val="Hyperlink"/>
                <w:rFonts w:cs="Arial"/>
                <w:noProof/>
                <w:lang w:val="en-GB"/>
              </w:rPr>
              <w:t>Overview of the data and intended analyses methodology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_Toc202530041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13</w:t>
            </w:r>
            <w:r w:rsidR="00A86636" w:rsidRPr="00A86636">
              <w:rPr>
                <w:rFonts w:cs="Arial"/>
                <w:noProof/>
                <w:webHidden/>
              </w:rPr>
              <w:fldChar w:fldCharType="end"/>
            </w:r>
          </w:hyperlink>
        </w:p>
        <w:p w14:paraId="4440569E" w14:textId="4E5B878C"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42" w:history="1">
            <w:r w:rsidR="00A86636" w:rsidRPr="00A86636">
              <w:rPr>
                <w:rStyle w:val="Hyperlink"/>
                <w:rFonts w:cs="Arial"/>
                <w:noProof/>
                <w:lang w:val="en-GB"/>
              </w:rPr>
              <w:t>2.5</w:t>
            </w:r>
            <w:r>
              <w:rPr>
                <w:rFonts w:eastAsiaTheme="minorEastAsia" w:cs="Arial"/>
                <w:noProof/>
                <w:sz w:val="22"/>
                <w:lang w:val="de-DE" w:eastAsia="de-DE"/>
              </w:rPr>
              <w:t xml:space="preserve"> </w:t>
            </w:r>
            <w:r w:rsidR="00A86636" w:rsidRPr="00A86636">
              <w:rPr>
                <w:rStyle w:val="Hyperlink"/>
                <w:rFonts w:cs="Arial"/>
                <w:noProof/>
                <w:lang w:val="en-GB"/>
              </w:rPr>
              <w:t>Results of the survey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_Toc202530042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16</w:t>
            </w:r>
            <w:r w:rsidR="00A86636" w:rsidRPr="00A86636">
              <w:rPr>
                <w:rFonts w:cs="Arial"/>
                <w:noProof/>
                <w:webHidden/>
              </w:rPr>
              <w:fldChar w:fldCharType="end"/>
            </w:r>
          </w:hyperlink>
        </w:p>
        <w:p w14:paraId="7347BBB8" w14:textId="4FCA6CAB" w:rsidR="00A86636" w:rsidRPr="00A86636" w:rsidRDefault="000B00A8">
          <w:pPr>
            <w:pStyle w:val="Verzeichnis1"/>
            <w:tabs>
              <w:tab w:val="left" w:pos="880"/>
              <w:tab w:val="right" w:leader="dot" w:pos="9062"/>
            </w:tabs>
            <w:rPr>
              <w:rFonts w:eastAsiaTheme="minorEastAsia" w:cs="Arial"/>
              <w:noProof/>
              <w:sz w:val="22"/>
              <w:lang w:val="de-DE" w:eastAsia="de-DE"/>
            </w:rPr>
          </w:pPr>
          <w:r>
            <w:rPr>
              <w:noProof/>
            </w:rPr>
            <w:tab/>
          </w:r>
          <w:hyperlink w:anchor="_Toc202530043" w:history="1">
            <w:r w:rsidR="00A86636" w:rsidRPr="00A86636">
              <w:rPr>
                <w:rStyle w:val="Hyperlink"/>
                <w:rFonts w:cs="Arial"/>
                <w:noProof/>
                <w:lang w:val="en-GB"/>
              </w:rPr>
              <w:t>2.5.1</w:t>
            </w:r>
            <w:r>
              <w:rPr>
                <w:rFonts w:eastAsiaTheme="minorEastAsia" w:cs="Arial"/>
                <w:noProof/>
                <w:sz w:val="22"/>
                <w:lang w:val="de-DE" w:eastAsia="de-DE"/>
              </w:rPr>
              <w:t xml:space="preserve"> </w:t>
            </w:r>
            <w:r w:rsidR="00A86636" w:rsidRPr="00A86636">
              <w:rPr>
                <w:rStyle w:val="Hyperlink"/>
                <w:rFonts w:cs="Arial"/>
                <w:noProof/>
                <w:lang w:val="en-GB"/>
              </w:rPr>
              <w:t>Discrimination of the silver workers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_Toc202530043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16</w:t>
            </w:r>
            <w:r w:rsidR="00A86636" w:rsidRPr="00A86636">
              <w:rPr>
                <w:rFonts w:cs="Arial"/>
                <w:noProof/>
                <w:webHidden/>
              </w:rPr>
              <w:fldChar w:fldCharType="end"/>
            </w:r>
          </w:hyperlink>
        </w:p>
        <w:p w14:paraId="21F97742" w14:textId="5CE2EC79" w:rsidR="00A86636" w:rsidRPr="00A86636" w:rsidRDefault="000B00A8" w:rsidP="000B00A8">
          <w:pPr>
            <w:pStyle w:val="Verzeichnis2"/>
            <w:rPr>
              <w:rFonts w:eastAsiaTheme="minorEastAsia"/>
              <w:noProof/>
              <w:sz w:val="22"/>
              <w:lang w:val="de-DE" w:eastAsia="de-DE"/>
            </w:rPr>
          </w:pPr>
          <w:r>
            <w:rPr>
              <w:noProof/>
            </w:rPr>
            <w:tab/>
          </w:r>
          <w:hyperlink w:anchor="_Toc202530044" w:history="1">
            <w:r w:rsidR="00A86636" w:rsidRPr="00A86636">
              <w:rPr>
                <w:rStyle w:val="Hyperlink"/>
                <w:rFonts w:cs="Arial"/>
                <w:noProof/>
                <w:lang w:val="en-GB"/>
              </w:rPr>
              <w:t>2.5.2</w:t>
            </w:r>
            <w:r>
              <w:rPr>
                <w:rFonts w:eastAsiaTheme="minorEastAsia"/>
                <w:noProof/>
                <w:sz w:val="22"/>
                <w:lang w:val="de-DE" w:eastAsia="de-DE"/>
              </w:rPr>
              <w:t xml:space="preserve"> </w:t>
            </w:r>
            <w:r w:rsidR="00A86636" w:rsidRPr="00A86636">
              <w:rPr>
                <w:rStyle w:val="Hyperlink"/>
                <w:rFonts w:cs="Arial"/>
                <w:noProof/>
                <w:lang w:val="en-GB"/>
              </w:rPr>
              <w:t>Skill levels identified in the survey</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_Toc202530044 \h </w:instrText>
            </w:r>
            <w:r w:rsidR="00A86636" w:rsidRPr="00A86636">
              <w:rPr>
                <w:noProof/>
                <w:webHidden/>
              </w:rPr>
            </w:r>
            <w:r w:rsidR="00A86636" w:rsidRPr="00A86636">
              <w:rPr>
                <w:noProof/>
                <w:webHidden/>
              </w:rPr>
              <w:fldChar w:fldCharType="separate"/>
            </w:r>
            <w:r w:rsidR="00792C1A">
              <w:rPr>
                <w:noProof/>
                <w:webHidden/>
              </w:rPr>
              <w:t>17</w:t>
            </w:r>
            <w:r w:rsidR="00A86636" w:rsidRPr="00A86636">
              <w:rPr>
                <w:noProof/>
                <w:webHidden/>
              </w:rPr>
              <w:fldChar w:fldCharType="end"/>
            </w:r>
          </w:hyperlink>
        </w:p>
        <w:p w14:paraId="7A60EABA" w14:textId="1BA8212B" w:rsidR="00A86636" w:rsidRPr="00A86636" w:rsidRDefault="000B00A8" w:rsidP="000B00A8">
          <w:pPr>
            <w:pStyle w:val="Verzeichnis2"/>
            <w:rPr>
              <w:rFonts w:eastAsiaTheme="minorEastAsia"/>
              <w:noProof/>
              <w:sz w:val="22"/>
              <w:lang w:val="de-DE" w:eastAsia="de-DE"/>
            </w:rPr>
          </w:pPr>
          <w:r>
            <w:rPr>
              <w:noProof/>
            </w:rPr>
            <w:tab/>
          </w:r>
          <w:hyperlink w:anchor="_Toc202530045" w:history="1">
            <w:r w:rsidR="00A86636" w:rsidRPr="00A86636">
              <w:rPr>
                <w:rStyle w:val="Hyperlink"/>
                <w:rFonts w:cs="Arial"/>
                <w:noProof/>
                <w:lang w:val="en-GB"/>
              </w:rPr>
              <w:t>2.5.3</w:t>
            </w:r>
            <w:r>
              <w:rPr>
                <w:rFonts w:eastAsiaTheme="minorEastAsia"/>
                <w:noProof/>
                <w:sz w:val="22"/>
                <w:lang w:val="de-DE" w:eastAsia="de-DE"/>
              </w:rPr>
              <w:t xml:space="preserve"> </w:t>
            </w:r>
            <w:r w:rsidR="00A86636" w:rsidRPr="00A86636">
              <w:rPr>
                <w:rStyle w:val="Hyperlink"/>
                <w:rFonts w:cs="Arial"/>
                <w:noProof/>
                <w:lang w:val="en-GB"/>
              </w:rPr>
              <w:t>Preferred learning or training methods</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_Toc202530045 \h </w:instrText>
            </w:r>
            <w:r w:rsidR="00A86636" w:rsidRPr="00A86636">
              <w:rPr>
                <w:noProof/>
                <w:webHidden/>
              </w:rPr>
            </w:r>
            <w:r w:rsidR="00A86636" w:rsidRPr="00A86636">
              <w:rPr>
                <w:noProof/>
                <w:webHidden/>
              </w:rPr>
              <w:fldChar w:fldCharType="separate"/>
            </w:r>
            <w:r w:rsidR="00792C1A">
              <w:rPr>
                <w:noProof/>
                <w:webHidden/>
              </w:rPr>
              <w:t>21</w:t>
            </w:r>
            <w:r w:rsidR="00A86636" w:rsidRPr="00A86636">
              <w:rPr>
                <w:noProof/>
                <w:webHidden/>
              </w:rPr>
              <w:fldChar w:fldCharType="end"/>
            </w:r>
          </w:hyperlink>
        </w:p>
        <w:p w14:paraId="7319D3E8" w14:textId="411DF105"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46" w:history="1">
            <w:r w:rsidR="00A86636" w:rsidRPr="00A86636">
              <w:rPr>
                <w:rStyle w:val="Hyperlink"/>
                <w:rFonts w:cs="Arial"/>
                <w:noProof/>
                <w:lang w:val="en-GB"/>
              </w:rPr>
              <w:t>2.6</w:t>
            </w:r>
            <w:r>
              <w:rPr>
                <w:rFonts w:eastAsiaTheme="minorEastAsia" w:cs="Arial"/>
                <w:noProof/>
                <w:sz w:val="22"/>
                <w:lang w:val="de-DE" w:eastAsia="de-DE"/>
              </w:rPr>
              <w:t xml:space="preserve"> </w:t>
            </w:r>
            <w:r w:rsidR="00A86636" w:rsidRPr="00A86636">
              <w:rPr>
                <w:rStyle w:val="Hyperlink"/>
                <w:rFonts w:cs="Arial"/>
                <w:noProof/>
                <w:lang w:val="en-GB"/>
              </w:rPr>
              <w:t>Discussion of the survey results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_Toc202530046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24</w:t>
            </w:r>
            <w:r w:rsidR="00A86636" w:rsidRPr="00A86636">
              <w:rPr>
                <w:rFonts w:cs="Arial"/>
                <w:noProof/>
                <w:webHidden/>
              </w:rPr>
              <w:fldChar w:fldCharType="end"/>
            </w:r>
          </w:hyperlink>
        </w:p>
        <w:p w14:paraId="40E372AD" w14:textId="7BFFC670" w:rsidR="00A86636" w:rsidRPr="00A86636" w:rsidRDefault="000B00A8" w:rsidP="000B00A8">
          <w:pPr>
            <w:pStyle w:val="Verzeichnis2"/>
            <w:rPr>
              <w:rFonts w:eastAsiaTheme="minorEastAsia"/>
              <w:noProof/>
              <w:sz w:val="22"/>
              <w:lang w:val="de-DE" w:eastAsia="de-DE"/>
            </w:rPr>
          </w:pPr>
          <w:r>
            <w:rPr>
              <w:noProof/>
            </w:rPr>
            <w:tab/>
          </w:r>
          <w:hyperlink w:anchor="_Toc202530047" w:history="1">
            <w:r w:rsidR="00A86636" w:rsidRPr="00A86636">
              <w:rPr>
                <w:rStyle w:val="Hyperlink"/>
                <w:rFonts w:cs="Arial"/>
                <w:noProof/>
                <w:lang w:val="en-GB"/>
              </w:rPr>
              <w:t>2.6.1</w:t>
            </w:r>
            <w:r>
              <w:rPr>
                <w:rFonts w:eastAsiaTheme="minorEastAsia"/>
                <w:noProof/>
                <w:sz w:val="22"/>
                <w:lang w:val="de-DE" w:eastAsia="de-DE"/>
              </w:rPr>
              <w:t xml:space="preserve"> </w:t>
            </w:r>
            <w:r w:rsidR="00A86636" w:rsidRPr="00A86636">
              <w:rPr>
                <w:rStyle w:val="Hyperlink"/>
                <w:rFonts w:cs="Arial"/>
                <w:noProof/>
                <w:lang w:val="en-GB"/>
              </w:rPr>
              <w:t>Reflection of results and WP2</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_Toc202530047 \h </w:instrText>
            </w:r>
            <w:r w:rsidR="00A86636" w:rsidRPr="00A86636">
              <w:rPr>
                <w:noProof/>
                <w:webHidden/>
              </w:rPr>
            </w:r>
            <w:r w:rsidR="00A86636" w:rsidRPr="00A86636">
              <w:rPr>
                <w:noProof/>
                <w:webHidden/>
              </w:rPr>
              <w:fldChar w:fldCharType="separate"/>
            </w:r>
            <w:r w:rsidR="00792C1A">
              <w:rPr>
                <w:noProof/>
                <w:webHidden/>
              </w:rPr>
              <w:t>24</w:t>
            </w:r>
            <w:r w:rsidR="00A86636" w:rsidRPr="00A86636">
              <w:rPr>
                <w:noProof/>
                <w:webHidden/>
              </w:rPr>
              <w:fldChar w:fldCharType="end"/>
            </w:r>
          </w:hyperlink>
        </w:p>
        <w:p w14:paraId="70B33960" w14:textId="480AE4AE" w:rsidR="00A86636" w:rsidRPr="00A86636" w:rsidRDefault="000B00A8" w:rsidP="000B00A8">
          <w:pPr>
            <w:pStyle w:val="Verzeichnis2"/>
            <w:rPr>
              <w:rFonts w:eastAsiaTheme="minorEastAsia"/>
              <w:noProof/>
              <w:sz w:val="22"/>
              <w:lang w:val="de-DE" w:eastAsia="de-DE"/>
            </w:rPr>
          </w:pPr>
          <w:r>
            <w:rPr>
              <w:noProof/>
            </w:rPr>
            <w:tab/>
          </w:r>
          <w:hyperlink w:anchor="_Toc202530048" w:history="1">
            <w:r w:rsidR="00A86636" w:rsidRPr="00A86636">
              <w:rPr>
                <w:rStyle w:val="Hyperlink"/>
                <w:rFonts w:cs="Arial"/>
                <w:noProof/>
                <w:lang w:val="en-GB"/>
              </w:rPr>
              <w:t>2.6.2</w:t>
            </w:r>
            <w:r>
              <w:rPr>
                <w:rFonts w:eastAsiaTheme="minorEastAsia"/>
                <w:noProof/>
                <w:sz w:val="22"/>
                <w:lang w:val="de-DE" w:eastAsia="de-DE"/>
              </w:rPr>
              <w:t xml:space="preserve"> </w:t>
            </w:r>
            <w:r w:rsidR="00A86636" w:rsidRPr="00A86636">
              <w:rPr>
                <w:rStyle w:val="Hyperlink"/>
                <w:rFonts w:cs="Arial"/>
                <w:noProof/>
                <w:lang w:val="en-GB"/>
              </w:rPr>
              <w:t>Reflection and impact on vocational education</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_Toc202530048 \h </w:instrText>
            </w:r>
            <w:r w:rsidR="00A86636" w:rsidRPr="00A86636">
              <w:rPr>
                <w:noProof/>
                <w:webHidden/>
              </w:rPr>
            </w:r>
            <w:r w:rsidR="00A86636" w:rsidRPr="00A86636">
              <w:rPr>
                <w:noProof/>
                <w:webHidden/>
              </w:rPr>
              <w:fldChar w:fldCharType="separate"/>
            </w:r>
            <w:r w:rsidR="00792C1A">
              <w:rPr>
                <w:noProof/>
                <w:webHidden/>
              </w:rPr>
              <w:t>26</w:t>
            </w:r>
            <w:r w:rsidR="00A86636" w:rsidRPr="00A86636">
              <w:rPr>
                <w:noProof/>
                <w:webHidden/>
              </w:rPr>
              <w:fldChar w:fldCharType="end"/>
            </w:r>
          </w:hyperlink>
        </w:p>
        <w:p w14:paraId="26AD129C" w14:textId="77C5EFEF" w:rsidR="00A86636" w:rsidRPr="00A86636" w:rsidRDefault="000B00A8" w:rsidP="000B00A8">
          <w:pPr>
            <w:pStyle w:val="Verzeichnis2"/>
            <w:rPr>
              <w:rFonts w:eastAsiaTheme="minorEastAsia"/>
              <w:noProof/>
              <w:sz w:val="22"/>
              <w:lang w:val="de-DE" w:eastAsia="de-DE"/>
            </w:rPr>
          </w:pPr>
          <w:r>
            <w:rPr>
              <w:noProof/>
            </w:rPr>
            <w:tab/>
          </w:r>
          <w:hyperlink w:anchor="_Toc202530049" w:history="1">
            <w:r w:rsidR="00A86636" w:rsidRPr="00A86636">
              <w:rPr>
                <w:rStyle w:val="Hyperlink"/>
                <w:rFonts w:cs="Arial"/>
                <w:noProof/>
                <w:lang w:val="en-GB"/>
              </w:rPr>
              <w:t>2.6.3</w:t>
            </w:r>
            <w:r>
              <w:rPr>
                <w:rFonts w:eastAsiaTheme="minorEastAsia"/>
                <w:noProof/>
                <w:sz w:val="22"/>
                <w:lang w:val="de-DE" w:eastAsia="de-DE"/>
              </w:rPr>
              <w:t xml:space="preserve"> </w:t>
            </w:r>
            <w:r w:rsidR="00A86636" w:rsidRPr="00A86636">
              <w:rPr>
                <w:rStyle w:val="Hyperlink"/>
                <w:rFonts w:cs="Arial"/>
                <w:noProof/>
                <w:lang w:val="en-GB"/>
              </w:rPr>
              <w:t>Next steps to the skill assessment tool</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_Toc202530049 \h </w:instrText>
            </w:r>
            <w:r w:rsidR="00A86636" w:rsidRPr="00A86636">
              <w:rPr>
                <w:noProof/>
                <w:webHidden/>
              </w:rPr>
            </w:r>
            <w:r w:rsidR="00A86636" w:rsidRPr="00A86636">
              <w:rPr>
                <w:noProof/>
                <w:webHidden/>
              </w:rPr>
              <w:fldChar w:fldCharType="separate"/>
            </w:r>
            <w:r w:rsidR="00792C1A">
              <w:rPr>
                <w:noProof/>
                <w:webHidden/>
              </w:rPr>
              <w:t>26</w:t>
            </w:r>
            <w:r w:rsidR="00A86636" w:rsidRPr="00A86636">
              <w:rPr>
                <w:noProof/>
                <w:webHidden/>
              </w:rPr>
              <w:fldChar w:fldCharType="end"/>
            </w:r>
          </w:hyperlink>
        </w:p>
        <w:p w14:paraId="58AFB287" w14:textId="34B7743B" w:rsidR="00A86636" w:rsidRPr="00A86636" w:rsidRDefault="006E5E29">
          <w:pPr>
            <w:pStyle w:val="Verzeichnis1"/>
            <w:tabs>
              <w:tab w:val="left" w:pos="440"/>
              <w:tab w:val="right" w:leader="dot" w:pos="9062"/>
            </w:tabs>
            <w:rPr>
              <w:rFonts w:eastAsiaTheme="minorEastAsia" w:cs="Arial"/>
              <w:noProof/>
              <w:sz w:val="22"/>
              <w:lang w:val="de-DE" w:eastAsia="de-DE"/>
            </w:rPr>
          </w:pPr>
          <w:hyperlink w:anchor="_Toc202530050" w:history="1">
            <w:r w:rsidR="00A86636" w:rsidRPr="00A86636">
              <w:rPr>
                <w:rStyle w:val="Hyperlink"/>
                <w:rFonts w:cs="Arial"/>
                <w:noProof/>
                <w:lang w:val="en-GB"/>
              </w:rPr>
              <w:t>3.</w:t>
            </w:r>
            <w:r w:rsidR="000B00A8">
              <w:rPr>
                <w:rFonts w:eastAsiaTheme="minorEastAsia" w:cs="Arial"/>
                <w:noProof/>
                <w:sz w:val="22"/>
                <w:lang w:val="de-DE" w:eastAsia="de-DE"/>
              </w:rPr>
              <w:t xml:space="preserve"> </w:t>
            </w:r>
            <w:r w:rsidR="00A86636" w:rsidRPr="00A86636">
              <w:rPr>
                <w:rStyle w:val="Hyperlink"/>
                <w:rFonts w:cs="Arial"/>
                <w:noProof/>
                <w:lang w:val="en-GB"/>
              </w:rPr>
              <w:t>Development of the skill measurement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_Toc202530050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27</w:t>
            </w:r>
            <w:r w:rsidR="00A86636" w:rsidRPr="00A86636">
              <w:rPr>
                <w:rFonts w:cs="Arial"/>
                <w:noProof/>
                <w:webHidden/>
              </w:rPr>
              <w:fldChar w:fldCharType="end"/>
            </w:r>
          </w:hyperlink>
        </w:p>
        <w:p w14:paraId="6760C64C" w14:textId="06916249"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51" w:history="1">
            <w:r w:rsidR="00A86636" w:rsidRPr="00A86636">
              <w:rPr>
                <w:rStyle w:val="Hyperlink"/>
                <w:rFonts w:cs="Arial"/>
                <w:noProof/>
                <w:lang w:val="en-GB"/>
              </w:rPr>
              <w:t>3.1</w:t>
            </w:r>
            <w:r>
              <w:rPr>
                <w:rFonts w:eastAsiaTheme="minorEastAsia" w:cs="Arial"/>
                <w:noProof/>
                <w:sz w:val="22"/>
                <w:lang w:val="de-DE" w:eastAsia="de-DE"/>
              </w:rPr>
              <w:t xml:space="preserve"> </w:t>
            </w:r>
            <w:r w:rsidR="00A86636" w:rsidRPr="00A86636">
              <w:rPr>
                <w:rStyle w:val="Hyperlink"/>
                <w:rFonts w:cs="Arial"/>
                <w:noProof/>
                <w:lang w:val="en-GB"/>
              </w:rPr>
              <w:t>Relevance of the EXPERTISE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_Toc202530051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27</w:t>
            </w:r>
            <w:r w:rsidR="00A86636" w:rsidRPr="00A86636">
              <w:rPr>
                <w:rFonts w:cs="Arial"/>
                <w:noProof/>
                <w:webHidden/>
              </w:rPr>
              <w:fldChar w:fldCharType="end"/>
            </w:r>
          </w:hyperlink>
        </w:p>
        <w:p w14:paraId="06A448F9" w14:textId="0E98470A" w:rsidR="00A86636" w:rsidRPr="00A86636" w:rsidRDefault="000B00A8">
          <w:pPr>
            <w:pStyle w:val="Verzeichnis1"/>
            <w:tabs>
              <w:tab w:val="left" w:pos="880"/>
              <w:tab w:val="right" w:leader="dot" w:pos="9062"/>
            </w:tabs>
            <w:rPr>
              <w:rFonts w:eastAsiaTheme="minorEastAsia" w:cs="Arial"/>
              <w:noProof/>
              <w:sz w:val="22"/>
              <w:lang w:val="de-DE" w:eastAsia="de-DE"/>
            </w:rPr>
          </w:pPr>
          <w:r>
            <w:rPr>
              <w:noProof/>
            </w:rPr>
            <w:tab/>
          </w:r>
          <w:hyperlink w:anchor="_Toc202530052" w:history="1">
            <w:r w:rsidR="00A86636" w:rsidRPr="00A86636">
              <w:rPr>
                <w:rStyle w:val="Hyperlink"/>
                <w:rFonts w:cs="Arial"/>
                <w:noProof/>
                <w:lang w:val="en-GB"/>
              </w:rPr>
              <w:t>3.1.1</w:t>
            </w:r>
            <w:r>
              <w:rPr>
                <w:rFonts w:eastAsiaTheme="minorEastAsia" w:cs="Arial"/>
                <w:noProof/>
                <w:sz w:val="22"/>
                <w:lang w:val="de-DE" w:eastAsia="de-DE"/>
              </w:rPr>
              <w:t xml:space="preserve"> </w:t>
            </w:r>
            <w:r w:rsidR="00A86636" w:rsidRPr="00A86636">
              <w:rPr>
                <w:rStyle w:val="Hyperlink"/>
                <w:rFonts w:cs="Arial"/>
                <w:noProof/>
                <w:lang w:val="en-GB"/>
              </w:rPr>
              <w:t>Existing tools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_Toc202530052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27</w:t>
            </w:r>
            <w:r w:rsidR="00A86636" w:rsidRPr="00A86636">
              <w:rPr>
                <w:rFonts w:cs="Arial"/>
                <w:noProof/>
                <w:webHidden/>
              </w:rPr>
              <w:fldChar w:fldCharType="end"/>
            </w:r>
          </w:hyperlink>
        </w:p>
        <w:p w14:paraId="6790397E" w14:textId="65FA0784"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53" w:history="1">
            <w:r w:rsidR="00A86636" w:rsidRPr="00A86636">
              <w:rPr>
                <w:rStyle w:val="Hyperlink"/>
                <w:rFonts w:cs="Arial"/>
                <w:noProof/>
                <w:lang w:val="en-GB"/>
              </w:rPr>
              <w:t>3.2</w:t>
            </w:r>
            <w:r>
              <w:rPr>
                <w:rFonts w:eastAsiaTheme="minorEastAsia" w:cs="Arial"/>
                <w:noProof/>
                <w:sz w:val="22"/>
                <w:lang w:val="de-DE" w:eastAsia="de-DE"/>
              </w:rPr>
              <w:t xml:space="preserve"> </w:t>
            </w:r>
            <w:r w:rsidR="00A86636" w:rsidRPr="00A86636">
              <w:rPr>
                <w:rStyle w:val="Hyperlink"/>
                <w:rFonts w:cs="Arial"/>
                <w:noProof/>
                <w:lang w:val="en-GB"/>
              </w:rPr>
              <w:t>Development of the EXPERTISE skill assessment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_Toc202530053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28</w:t>
            </w:r>
            <w:r w:rsidR="00A86636" w:rsidRPr="00A86636">
              <w:rPr>
                <w:rFonts w:cs="Arial"/>
                <w:noProof/>
                <w:webHidden/>
              </w:rPr>
              <w:fldChar w:fldCharType="end"/>
            </w:r>
          </w:hyperlink>
        </w:p>
        <w:p w14:paraId="22FA8A17" w14:textId="2FB6CCCD"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54" w:history="1">
            <w:r w:rsidR="00A86636" w:rsidRPr="00A86636">
              <w:rPr>
                <w:rStyle w:val="Hyperlink"/>
                <w:rFonts w:cs="Arial"/>
                <w:noProof/>
                <w:lang w:val="en-GB"/>
              </w:rPr>
              <w:t>3.3</w:t>
            </w:r>
            <w:r>
              <w:rPr>
                <w:rFonts w:eastAsiaTheme="minorEastAsia" w:cs="Arial"/>
                <w:noProof/>
                <w:sz w:val="22"/>
                <w:lang w:val="de-DE" w:eastAsia="de-DE"/>
              </w:rPr>
              <w:t xml:space="preserve"> </w:t>
            </w:r>
            <w:r w:rsidR="00A86636" w:rsidRPr="00A86636">
              <w:rPr>
                <w:rStyle w:val="Hyperlink"/>
                <w:rFonts w:cs="Arial"/>
                <w:noProof/>
                <w:lang w:val="en-GB"/>
              </w:rPr>
              <w:t>Testing the assessment tool in the learning and teaching event</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_Toc202530054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29</w:t>
            </w:r>
            <w:r w:rsidR="00A86636" w:rsidRPr="00A86636">
              <w:rPr>
                <w:rFonts w:cs="Arial"/>
                <w:noProof/>
                <w:webHidden/>
              </w:rPr>
              <w:fldChar w:fldCharType="end"/>
            </w:r>
          </w:hyperlink>
        </w:p>
        <w:p w14:paraId="00905CBE" w14:textId="0F4275AE"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55" w:history="1">
            <w:r w:rsidR="00A86636" w:rsidRPr="00A86636">
              <w:rPr>
                <w:rStyle w:val="Hyperlink"/>
                <w:rFonts w:cs="Arial"/>
                <w:noProof/>
                <w:lang w:val="en-GB"/>
              </w:rPr>
              <w:t>3.4</w:t>
            </w:r>
            <w:r>
              <w:rPr>
                <w:rFonts w:eastAsiaTheme="minorEastAsia" w:cs="Arial"/>
                <w:noProof/>
                <w:sz w:val="22"/>
                <w:lang w:val="de-DE" w:eastAsia="de-DE"/>
              </w:rPr>
              <w:t xml:space="preserve"> </w:t>
            </w:r>
            <w:r w:rsidR="00A86636" w:rsidRPr="00A86636">
              <w:rPr>
                <w:rStyle w:val="Hyperlink"/>
                <w:rFonts w:cs="Arial"/>
                <w:noProof/>
                <w:lang w:val="en-GB"/>
              </w:rPr>
              <w:t>Final design of the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_Toc202530055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31</w:t>
            </w:r>
            <w:r w:rsidR="00A86636" w:rsidRPr="00A86636">
              <w:rPr>
                <w:rFonts w:cs="Arial"/>
                <w:noProof/>
                <w:webHidden/>
              </w:rPr>
              <w:fldChar w:fldCharType="end"/>
            </w:r>
          </w:hyperlink>
        </w:p>
        <w:p w14:paraId="3D4283F8" w14:textId="1089189A"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56" w:history="1">
            <w:r w:rsidR="00A86636" w:rsidRPr="00A86636">
              <w:rPr>
                <w:rStyle w:val="Hyperlink"/>
                <w:rFonts w:cs="Arial"/>
                <w:noProof/>
                <w:lang w:val="en-GB"/>
              </w:rPr>
              <w:t>3.5</w:t>
            </w:r>
            <w:r>
              <w:rPr>
                <w:rFonts w:eastAsiaTheme="minorEastAsia" w:cs="Arial"/>
                <w:noProof/>
                <w:sz w:val="22"/>
                <w:lang w:val="de-DE" w:eastAsia="de-DE"/>
              </w:rPr>
              <w:t xml:space="preserve"> </w:t>
            </w:r>
            <w:r w:rsidR="00A86636" w:rsidRPr="00A86636">
              <w:rPr>
                <w:rStyle w:val="Hyperlink"/>
                <w:rFonts w:cs="Arial"/>
                <w:noProof/>
                <w:lang w:val="en-GB"/>
              </w:rPr>
              <w:t>Discussion of the skill assessment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_Toc202530056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34</w:t>
            </w:r>
            <w:r w:rsidR="00A86636" w:rsidRPr="00A86636">
              <w:rPr>
                <w:rFonts w:cs="Arial"/>
                <w:noProof/>
                <w:webHidden/>
              </w:rPr>
              <w:fldChar w:fldCharType="end"/>
            </w:r>
          </w:hyperlink>
        </w:p>
        <w:p w14:paraId="3BCD9B9C" w14:textId="64CAD852" w:rsidR="00A86636" w:rsidRPr="00A86636" w:rsidRDefault="000B00A8" w:rsidP="000B00A8">
          <w:pPr>
            <w:pStyle w:val="Verzeichnis2"/>
            <w:rPr>
              <w:rFonts w:eastAsiaTheme="minorEastAsia"/>
              <w:noProof/>
              <w:sz w:val="22"/>
              <w:lang w:val="de-DE" w:eastAsia="de-DE"/>
            </w:rPr>
          </w:pPr>
          <w:r>
            <w:rPr>
              <w:noProof/>
            </w:rPr>
            <w:tab/>
          </w:r>
          <w:hyperlink w:anchor="_Toc202530057" w:history="1">
            <w:r w:rsidR="00A86636" w:rsidRPr="00A86636">
              <w:rPr>
                <w:rStyle w:val="Hyperlink"/>
                <w:rFonts w:cs="Arial"/>
                <w:noProof/>
                <w:lang w:val="en-GB"/>
              </w:rPr>
              <w:t>3.5.1</w:t>
            </w:r>
            <w:r>
              <w:rPr>
                <w:rFonts w:eastAsiaTheme="minorEastAsia"/>
                <w:noProof/>
                <w:sz w:val="22"/>
                <w:lang w:val="de-DE" w:eastAsia="de-DE"/>
              </w:rPr>
              <w:t xml:space="preserve"> </w:t>
            </w:r>
            <w:r w:rsidR="00A86636" w:rsidRPr="00A86636">
              <w:rPr>
                <w:rStyle w:val="Hyperlink"/>
                <w:rFonts w:cs="Arial"/>
                <w:noProof/>
                <w:lang w:val="en-GB"/>
              </w:rPr>
              <w:t>Relation to WP2 and the tool</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_Toc202530057 \h </w:instrText>
            </w:r>
            <w:r w:rsidR="00A86636" w:rsidRPr="00A86636">
              <w:rPr>
                <w:noProof/>
                <w:webHidden/>
              </w:rPr>
            </w:r>
            <w:r w:rsidR="00A86636" w:rsidRPr="00A86636">
              <w:rPr>
                <w:noProof/>
                <w:webHidden/>
              </w:rPr>
              <w:fldChar w:fldCharType="separate"/>
            </w:r>
            <w:r w:rsidR="00792C1A">
              <w:rPr>
                <w:noProof/>
                <w:webHidden/>
              </w:rPr>
              <w:t>34</w:t>
            </w:r>
            <w:r w:rsidR="00A86636" w:rsidRPr="00A86636">
              <w:rPr>
                <w:noProof/>
                <w:webHidden/>
              </w:rPr>
              <w:fldChar w:fldCharType="end"/>
            </w:r>
          </w:hyperlink>
        </w:p>
        <w:p w14:paraId="59D77ECB" w14:textId="3FBD8CEA" w:rsidR="00A86636" w:rsidRPr="00A86636" w:rsidRDefault="000B00A8" w:rsidP="000B00A8">
          <w:pPr>
            <w:pStyle w:val="Verzeichnis2"/>
            <w:rPr>
              <w:rFonts w:eastAsiaTheme="minorEastAsia"/>
              <w:noProof/>
              <w:sz w:val="22"/>
              <w:lang w:val="de-DE" w:eastAsia="de-DE"/>
            </w:rPr>
          </w:pPr>
          <w:r>
            <w:rPr>
              <w:noProof/>
            </w:rPr>
            <w:tab/>
          </w:r>
          <w:hyperlink w:anchor="_Toc202530058" w:history="1">
            <w:r w:rsidR="00A86636" w:rsidRPr="00A86636">
              <w:rPr>
                <w:rStyle w:val="Hyperlink"/>
                <w:rFonts w:cs="Arial"/>
                <w:noProof/>
                <w:lang w:val="en-GB"/>
              </w:rPr>
              <w:t>3.5.2</w:t>
            </w:r>
            <w:r>
              <w:rPr>
                <w:rFonts w:eastAsiaTheme="minorEastAsia"/>
                <w:noProof/>
                <w:sz w:val="22"/>
                <w:lang w:val="de-DE" w:eastAsia="de-DE"/>
              </w:rPr>
              <w:t xml:space="preserve"> </w:t>
            </w:r>
            <w:r w:rsidR="00A86636" w:rsidRPr="00A86636">
              <w:rPr>
                <w:rStyle w:val="Hyperlink"/>
                <w:rFonts w:cs="Arial"/>
                <w:noProof/>
                <w:lang w:val="en-GB"/>
              </w:rPr>
              <w:t>Impact for vocational education</w:t>
            </w:r>
            <w:r w:rsidR="00A86636" w:rsidRPr="00A86636">
              <w:rPr>
                <w:noProof/>
                <w:webHidden/>
              </w:rPr>
              <w:tab/>
            </w:r>
            <w:r w:rsidR="00A86636" w:rsidRPr="00A86636">
              <w:rPr>
                <w:noProof/>
                <w:webHidden/>
              </w:rPr>
              <w:fldChar w:fldCharType="begin"/>
            </w:r>
            <w:r w:rsidR="00A86636" w:rsidRPr="00A86636">
              <w:rPr>
                <w:noProof/>
                <w:webHidden/>
              </w:rPr>
              <w:instrText xml:space="preserve"> PAGEREF _Toc202530058 \h </w:instrText>
            </w:r>
            <w:r w:rsidR="00A86636" w:rsidRPr="00A86636">
              <w:rPr>
                <w:noProof/>
                <w:webHidden/>
              </w:rPr>
            </w:r>
            <w:r w:rsidR="00A86636" w:rsidRPr="00A86636">
              <w:rPr>
                <w:noProof/>
                <w:webHidden/>
              </w:rPr>
              <w:fldChar w:fldCharType="separate"/>
            </w:r>
            <w:r w:rsidR="00792C1A">
              <w:rPr>
                <w:noProof/>
                <w:webHidden/>
              </w:rPr>
              <w:t>35</w:t>
            </w:r>
            <w:r w:rsidR="00A86636" w:rsidRPr="00A86636">
              <w:rPr>
                <w:noProof/>
                <w:webHidden/>
              </w:rPr>
              <w:fldChar w:fldCharType="end"/>
            </w:r>
          </w:hyperlink>
        </w:p>
        <w:p w14:paraId="3B282AC2" w14:textId="06249FAB" w:rsidR="00A86636" w:rsidRPr="00A86636" w:rsidRDefault="006E5E29">
          <w:pPr>
            <w:pStyle w:val="Verzeichnis1"/>
            <w:tabs>
              <w:tab w:val="left" w:pos="440"/>
              <w:tab w:val="right" w:leader="dot" w:pos="9062"/>
            </w:tabs>
            <w:rPr>
              <w:rFonts w:eastAsiaTheme="minorEastAsia" w:cs="Arial"/>
              <w:noProof/>
              <w:sz w:val="22"/>
              <w:lang w:val="de-DE" w:eastAsia="de-DE"/>
            </w:rPr>
          </w:pPr>
          <w:hyperlink w:anchor="_Toc202530059" w:history="1">
            <w:r w:rsidR="00A86636" w:rsidRPr="00A86636">
              <w:rPr>
                <w:rStyle w:val="Hyperlink"/>
                <w:rFonts w:cs="Arial"/>
                <w:noProof/>
                <w:lang w:val="en-GB"/>
              </w:rPr>
              <w:t>4.</w:t>
            </w:r>
            <w:r w:rsidR="000B00A8">
              <w:rPr>
                <w:rFonts w:eastAsiaTheme="minorEastAsia" w:cs="Arial"/>
                <w:noProof/>
                <w:sz w:val="22"/>
                <w:lang w:val="de-DE" w:eastAsia="de-DE"/>
              </w:rPr>
              <w:t xml:space="preserve"> </w:t>
            </w:r>
            <w:r w:rsidR="00A86636" w:rsidRPr="00A86636">
              <w:rPr>
                <w:rStyle w:val="Hyperlink"/>
                <w:rFonts w:cs="Arial"/>
                <w:noProof/>
                <w:lang w:val="en-GB"/>
              </w:rPr>
              <w:t>Conclusion of WP3</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_Toc202530059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36</w:t>
            </w:r>
            <w:r w:rsidR="00A86636" w:rsidRPr="00A86636">
              <w:rPr>
                <w:rFonts w:cs="Arial"/>
                <w:noProof/>
                <w:webHidden/>
              </w:rPr>
              <w:fldChar w:fldCharType="end"/>
            </w:r>
          </w:hyperlink>
        </w:p>
        <w:p w14:paraId="0EFD155E" w14:textId="22EADB42"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60" w:history="1">
            <w:r w:rsidR="00A86636" w:rsidRPr="00A86636">
              <w:rPr>
                <w:rStyle w:val="Hyperlink"/>
                <w:rFonts w:cs="Arial"/>
                <w:noProof/>
                <w:lang w:val="en-GB"/>
              </w:rPr>
              <w:t>4.1</w:t>
            </w:r>
            <w:r>
              <w:rPr>
                <w:rFonts w:eastAsiaTheme="minorEastAsia" w:cs="Arial"/>
                <w:noProof/>
                <w:sz w:val="22"/>
                <w:lang w:val="de-DE" w:eastAsia="de-DE"/>
              </w:rPr>
              <w:t xml:space="preserve"> </w:t>
            </w:r>
            <w:r w:rsidR="00A86636" w:rsidRPr="00A86636">
              <w:rPr>
                <w:rStyle w:val="Hyperlink"/>
                <w:rFonts w:cs="Arial"/>
                <w:noProof/>
                <w:lang w:val="en-GB"/>
              </w:rPr>
              <w:t>Conclusion on the survey</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_Toc202530060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36</w:t>
            </w:r>
            <w:r w:rsidR="00A86636" w:rsidRPr="00A86636">
              <w:rPr>
                <w:rFonts w:cs="Arial"/>
                <w:noProof/>
                <w:webHidden/>
              </w:rPr>
              <w:fldChar w:fldCharType="end"/>
            </w:r>
          </w:hyperlink>
        </w:p>
        <w:p w14:paraId="1E29762A" w14:textId="050D858D" w:rsidR="00A86636" w:rsidRPr="00A86636" w:rsidRDefault="000B00A8">
          <w:pPr>
            <w:pStyle w:val="Verzeichnis1"/>
            <w:tabs>
              <w:tab w:val="left" w:pos="660"/>
              <w:tab w:val="right" w:leader="dot" w:pos="9062"/>
            </w:tabs>
            <w:rPr>
              <w:rFonts w:eastAsiaTheme="minorEastAsia" w:cs="Arial"/>
              <w:noProof/>
              <w:sz w:val="22"/>
              <w:lang w:val="de-DE" w:eastAsia="de-DE"/>
            </w:rPr>
          </w:pPr>
          <w:r>
            <w:rPr>
              <w:noProof/>
            </w:rPr>
            <w:tab/>
          </w:r>
          <w:hyperlink w:anchor="_Toc202530061" w:history="1">
            <w:r w:rsidR="00A86636" w:rsidRPr="00A86636">
              <w:rPr>
                <w:rStyle w:val="Hyperlink"/>
                <w:rFonts w:cs="Arial"/>
                <w:noProof/>
                <w:lang w:val="en-GB"/>
              </w:rPr>
              <w:t>4.2</w:t>
            </w:r>
            <w:r>
              <w:rPr>
                <w:rFonts w:eastAsiaTheme="minorEastAsia" w:cs="Arial"/>
                <w:noProof/>
                <w:sz w:val="22"/>
                <w:lang w:val="de-DE" w:eastAsia="de-DE"/>
              </w:rPr>
              <w:t xml:space="preserve"> </w:t>
            </w:r>
            <w:r w:rsidR="00A86636" w:rsidRPr="00A86636">
              <w:rPr>
                <w:rStyle w:val="Hyperlink"/>
                <w:rFonts w:cs="Arial"/>
                <w:noProof/>
                <w:lang w:val="en-GB"/>
              </w:rPr>
              <w:t>Conclusion on the skill assessment tool</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_Toc202530061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37</w:t>
            </w:r>
            <w:r w:rsidR="00A86636" w:rsidRPr="00A86636">
              <w:rPr>
                <w:rFonts w:cs="Arial"/>
                <w:noProof/>
                <w:webHidden/>
              </w:rPr>
              <w:fldChar w:fldCharType="end"/>
            </w:r>
          </w:hyperlink>
        </w:p>
        <w:p w14:paraId="37A6F9E2" w14:textId="29509A5B" w:rsidR="00A86636" w:rsidRPr="00A86636" w:rsidRDefault="006E5E29">
          <w:pPr>
            <w:pStyle w:val="Verzeichnis1"/>
            <w:tabs>
              <w:tab w:val="left" w:pos="440"/>
              <w:tab w:val="right" w:leader="dot" w:pos="9062"/>
            </w:tabs>
            <w:rPr>
              <w:rFonts w:eastAsiaTheme="minorEastAsia" w:cs="Arial"/>
              <w:noProof/>
              <w:sz w:val="22"/>
              <w:lang w:val="de-DE" w:eastAsia="de-DE"/>
            </w:rPr>
          </w:pPr>
          <w:hyperlink w:anchor="_Toc202530062" w:history="1">
            <w:r w:rsidR="00A86636" w:rsidRPr="00A86636">
              <w:rPr>
                <w:rStyle w:val="Hyperlink"/>
                <w:rFonts w:eastAsia="Arial" w:cs="Arial"/>
                <w:noProof/>
                <w:lang w:val="en-GB"/>
              </w:rPr>
              <w:t>5.</w:t>
            </w:r>
            <w:r w:rsidR="000B00A8">
              <w:rPr>
                <w:rFonts w:eastAsiaTheme="minorEastAsia" w:cs="Arial"/>
                <w:noProof/>
                <w:sz w:val="22"/>
                <w:lang w:val="de-DE" w:eastAsia="de-DE"/>
              </w:rPr>
              <w:t xml:space="preserve"> </w:t>
            </w:r>
            <w:r w:rsidR="00A86636" w:rsidRPr="00A86636">
              <w:rPr>
                <w:rStyle w:val="Hyperlink"/>
                <w:rFonts w:eastAsia="Arial" w:cs="Arial"/>
                <w:noProof/>
                <w:lang w:val="en-GB"/>
              </w:rPr>
              <w:t>References</w:t>
            </w:r>
            <w:r w:rsidR="00A86636" w:rsidRPr="00A86636">
              <w:rPr>
                <w:rFonts w:cs="Arial"/>
                <w:noProof/>
                <w:webHidden/>
              </w:rPr>
              <w:tab/>
            </w:r>
            <w:r w:rsidR="00A86636" w:rsidRPr="00A86636">
              <w:rPr>
                <w:rFonts w:cs="Arial"/>
                <w:noProof/>
                <w:webHidden/>
              </w:rPr>
              <w:fldChar w:fldCharType="begin"/>
            </w:r>
            <w:r w:rsidR="00A86636" w:rsidRPr="00A86636">
              <w:rPr>
                <w:rFonts w:cs="Arial"/>
                <w:noProof/>
                <w:webHidden/>
              </w:rPr>
              <w:instrText xml:space="preserve"> PAGEREF _Toc202530062 \h </w:instrText>
            </w:r>
            <w:r w:rsidR="00A86636" w:rsidRPr="00A86636">
              <w:rPr>
                <w:rFonts w:cs="Arial"/>
                <w:noProof/>
                <w:webHidden/>
              </w:rPr>
            </w:r>
            <w:r w:rsidR="00A86636" w:rsidRPr="00A86636">
              <w:rPr>
                <w:rFonts w:cs="Arial"/>
                <w:noProof/>
                <w:webHidden/>
              </w:rPr>
              <w:fldChar w:fldCharType="separate"/>
            </w:r>
            <w:r w:rsidR="00792C1A">
              <w:rPr>
                <w:rFonts w:cs="Arial"/>
                <w:noProof/>
                <w:webHidden/>
              </w:rPr>
              <w:t>39</w:t>
            </w:r>
            <w:r w:rsidR="00A86636" w:rsidRPr="00A86636">
              <w:rPr>
                <w:rFonts w:cs="Arial"/>
                <w:noProof/>
                <w:webHidden/>
              </w:rPr>
              <w:fldChar w:fldCharType="end"/>
            </w:r>
          </w:hyperlink>
        </w:p>
        <w:p w14:paraId="63B0A6B7" w14:textId="582D73DA" w:rsidR="001C762B" w:rsidRPr="00A86636" w:rsidRDefault="001C762B" w:rsidP="487B226A">
          <w:pPr>
            <w:pStyle w:val="Verzeichnis1"/>
            <w:tabs>
              <w:tab w:val="left" w:pos="480"/>
              <w:tab w:val="right" w:leader="dot" w:pos="9060"/>
            </w:tabs>
            <w:rPr>
              <w:rStyle w:val="Hyperlink"/>
              <w:rFonts w:cs="Arial"/>
              <w:noProof/>
              <w:kern w:val="2"/>
              <w:lang w:val="fi-FI" w:eastAsia="fi-FI"/>
              <w14:ligatures w14:val="standardContextual"/>
            </w:rPr>
          </w:pPr>
          <w:r w:rsidRPr="00A86636">
            <w:rPr>
              <w:rFonts w:cs="Arial"/>
            </w:rPr>
            <w:fldChar w:fldCharType="end"/>
          </w:r>
        </w:p>
      </w:sdtContent>
    </w:sdt>
    <w:p w14:paraId="3F523A4A" w14:textId="4A125128" w:rsidR="007A666F" w:rsidRPr="00A86636" w:rsidRDefault="4643C59D" w:rsidP="487B226A">
      <w:pPr>
        <w:pStyle w:val="berschrift1"/>
        <w:numPr>
          <w:ilvl w:val="0"/>
          <w:numId w:val="16"/>
        </w:numPr>
        <w:spacing w:line="360" w:lineRule="auto"/>
        <w:rPr>
          <w:rFonts w:ascii="Arial" w:eastAsiaTheme="minorEastAsia" w:hAnsi="Arial" w:cs="Arial"/>
          <w:lang w:val="en-GB"/>
        </w:rPr>
      </w:pPr>
      <w:bookmarkStart w:id="0" w:name="_Toc435360915"/>
      <w:bookmarkStart w:id="1" w:name="_Toc202530031"/>
      <w:bookmarkStart w:id="2" w:name="_Hlk148445290"/>
      <w:bookmarkStart w:id="3" w:name="_Toc145062868"/>
      <w:r w:rsidRPr="00A86636">
        <w:rPr>
          <w:rFonts w:ascii="Arial" w:eastAsiaTheme="minorEastAsia" w:hAnsi="Arial" w:cs="Arial"/>
          <w:lang w:val="en-GB"/>
        </w:rPr>
        <w:lastRenderedPageBreak/>
        <w:t>Introduction</w:t>
      </w:r>
      <w:r w:rsidR="0EA28DEB" w:rsidRPr="00A86636">
        <w:rPr>
          <w:rFonts w:ascii="Arial" w:eastAsiaTheme="minorEastAsia" w:hAnsi="Arial" w:cs="Arial"/>
          <w:lang w:val="en-GB"/>
        </w:rPr>
        <w:t xml:space="preserve"> to WP3 white paper</w:t>
      </w:r>
      <w:bookmarkEnd w:id="0"/>
      <w:bookmarkEnd w:id="1"/>
    </w:p>
    <w:p w14:paraId="2534A4C5" w14:textId="4BF2F0F6" w:rsidR="007A666F" w:rsidRPr="00A86636" w:rsidRDefault="4643C59D" w:rsidP="487B226A">
      <w:pPr>
        <w:pStyle w:val="berschrift1"/>
        <w:numPr>
          <w:ilvl w:val="1"/>
          <w:numId w:val="16"/>
        </w:numPr>
        <w:spacing w:line="360" w:lineRule="auto"/>
        <w:rPr>
          <w:rFonts w:ascii="Arial" w:eastAsiaTheme="minorEastAsia" w:hAnsi="Arial" w:cs="Arial"/>
          <w:lang w:val="en-GB"/>
        </w:rPr>
      </w:pPr>
      <w:bookmarkStart w:id="4" w:name="_Toc220519538"/>
      <w:bookmarkStart w:id="5" w:name="_Toc202530032"/>
      <w:r w:rsidRPr="00A86636">
        <w:rPr>
          <w:rFonts w:ascii="Arial" w:eastAsiaTheme="minorEastAsia" w:hAnsi="Arial" w:cs="Arial"/>
          <w:lang w:val="en-GB"/>
        </w:rPr>
        <w:t>Motivation</w:t>
      </w:r>
      <w:r w:rsidR="0DFE2033" w:rsidRPr="00A86636">
        <w:rPr>
          <w:rFonts w:ascii="Arial" w:eastAsiaTheme="minorEastAsia" w:hAnsi="Arial" w:cs="Arial"/>
          <w:lang w:val="en-GB"/>
        </w:rPr>
        <w:t xml:space="preserve"> of WP3</w:t>
      </w:r>
      <w:bookmarkEnd w:id="4"/>
      <w:bookmarkEnd w:id="5"/>
    </w:p>
    <w:p w14:paraId="330EFD26" w14:textId="67D6117E" w:rsidR="00D64FD9" w:rsidRPr="00A86636" w:rsidRDefault="502B7E31" w:rsidP="487B226A">
      <w:pPr>
        <w:spacing w:line="360" w:lineRule="auto"/>
        <w:jc w:val="both"/>
        <w:rPr>
          <w:rFonts w:cs="Arial"/>
          <w:lang w:val="en-GB"/>
        </w:rPr>
      </w:pPr>
      <w:r w:rsidRPr="00A86636">
        <w:rPr>
          <w:rFonts w:cs="Arial"/>
          <w:lang w:val="en-GB"/>
        </w:rPr>
        <w:t xml:space="preserve">In an era marked by rapid digital transformation, the workforce landscape is undergoing significant changes. As organizations adapt to new technologies and methodologies, it is essential to ensure that all employees, regardless of age, are equipped to thrive in this evolving environment. This white paper discusses the impact of an aging </w:t>
      </w:r>
      <w:r w:rsidRPr="00A86636">
        <w:rPr>
          <w:rFonts w:eastAsiaTheme="minorEastAsia" w:cs="Arial"/>
          <w:szCs w:val="24"/>
          <w:lang w:val="en-GB"/>
        </w:rPr>
        <w:t>workforce</w:t>
      </w:r>
      <w:r w:rsidRPr="00A86636">
        <w:rPr>
          <w:rFonts w:cs="Arial"/>
          <w:lang w:val="en-GB"/>
        </w:rPr>
        <w:t xml:space="preserve"> on businesses in the European Union. It emphasizes the importance of lifelong learning and digital literacy for older employees in purchasing and supply management. Organizations should recognize the contributions of older employees and implement flexible working arrangements, health programs, and ongoing training to support their evolving needs. </w:t>
      </w:r>
    </w:p>
    <w:p w14:paraId="61125BC4" w14:textId="77777777" w:rsidR="00D64FD9" w:rsidRPr="00A86636" w:rsidRDefault="00D64FD9" w:rsidP="00D64FD9">
      <w:pPr>
        <w:spacing w:line="360" w:lineRule="auto"/>
        <w:jc w:val="both"/>
        <w:rPr>
          <w:rFonts w:cs="Arial"/>
          <w:szCs w:val="24"/>
          <w:lang w:val="en-GB"/>
        </w:rPr>
      </w:pPr>
      <w:r w:rsidRPr="00A86636">
        <w:rPr>
          <w:rFonts w:cs="Arial"/>
          <w:szCs w:val="24"/>
          <w:lang w:val="en-GB"/>
        </w:rPr>
        <w:t xml:space="preserve">We conducted a quantitative survey of procurement professionals of all ages to compare silver workers and other age groups in terms of their competences. The primary objective of the survey was to gather comprehensive data on the requirements and best-practice methods for skill measurement tools and teaching methods. </w:t>
      </w:r>
    </w:p>
    <w:p w14:paraId="18575A8D" w14:textId="77777777" w:rsidR="00D64FD9" w:rsidRPr="00A86636" w:rsidRDefault="00D64FD9" w:rsidP="00D64FD9">
      <w:pPr>
        <w:spacing w:line="360" w:lineRule="auto"/>
        <w:jc w:val="both"/>
        <w:rPr>
          <w:rFonts w:cs="Arial"/>
          <w:szCs w:val="24"/>
          <w:lang w:val="en-GB"/>
        </w:rPr>
      </w:pPr>
      <w:r w:rsidRPr="00A86636">
        <w:rPr>
          <w:rFonts w:cs="Arial"/>
          <w:szCs w:val="24"/>
          <w:lang w:val="en-GB"/>
        </w:rPr>
        <w:t>The survey study aimed to gain a deeper understanding of the environments in which silver workers operate and the specific challenges they face. These challenges include the transformations brought about by digitalization, changes in working methodologies, technologies, and tasks. This information is crucial for creating a well-founded concept of both outcomes. Despite the focus on traditional competencies, there might be a significant gap in training programs addressing digital and IT expertise for older workers, particularly in the context of Industry 4.0.</w:t>
      </w:r>
    </w:p>
    <w:p w14:paraId="6A399FB9" w14:textId="662981A9" w:rsidR="00D64FD9" w:rsidRPr="00A86636" w:rsidRDefault="00D64FD9" w:rsidP="00D64FD9">
      <w:pPr>
        <w:spacing w:line="360" w:lineRule="auto"/>
        <w:jc w:val="both"/>
        <w:rPr>
          <w:rFonts w:cs="Arial"/>
          <w:szCs w:val="24"/>
          <w:lang w:val="en-GB"/>
        </w:rPr>
      </w:pPr>
      <w:r w:rsidRPr="00A86636">
        <w:rPr>
          <w:rFonts w:cs="Arial"/>
          <w:szCs w:val="24"/>
          <w:lang w:val="en-GB"/>
        </w:rPr>
        <w:t xml:space="preserve">The second objective of this WP3 is to develop a skill measurement tool. The Expertise project consortium understands the evolving needs of the workforce, particularly the importance of equipping seasoned professionals to excel in a digitalized environment and collaborate effectively with digital immigrants. The ultimate goal of the consortium is to design learning materials and qualification programs that are tailored exclusively to the needs of silver workers. The skill measurement tool helps individuals to assess which learning materials they should look at. By doing so, Expertise consortium </w:t>
      </w:r>
      <w:r w:rsidR="00EE1E10" w:rsidRPr="00A86636">
        <w:rPr>
          <w:rFonts w:cs="Arial"/>
          <w:szCs w:val="24"/>
          <w:lang w:val="en-GB"/>
        </w:rPr>
        <w:t>aspires</w:t>
      </w:r>
      <w:r w:rsidRPr="00A86636">
        <w:rPr>
          <w:rFonts w:cs="Arial"/>
          <w:szCs w:val="24"/>
          <w:lang w:val="en-GB"/>
        </w:rPr>
        <w:t xml:space="preserve"> </w:t>
      </w:r>
      <w:r w:rsidRPr="00A86636">
        <w:rPr>
          <w:rFonts w:cs="Arial"/>
          <w:szCs w:val="24"/>
          <w:lang w:val="en-GB"/>
        </w:rPr>
        <w:lastRenderedPageBreak/>
        <w:t>for their skill measurement tool and corresponding learning materials to be recognized and adopted by HR departments and industrial partners across Europe.</w:t>
      </w:r>
    </w:p>
    <w:p w14:paraId="3D0EB9A4" w14:textId="479A5FAB" w:rsidR="00E84884" w:rsidRPr="00A86636" w:rsidRDefault="00696519" w:rsidP="008C14BF">
      <w:pPr>
        <w:spacing w:line="360" w:lineRule="auto"/>
        <w:jc w:val="both"/>
        <w:rPr>
          <w:rFonts w:cs="Arial"/>
          <w:szCs w:val="24"/>
          <w:lang w:val="en-GB"/>
        </w:rPr>
      </w:pPr>
      <w:r w:rsidRPr="00A86636">
        <w:rPr>
          <w:rFonts w:cs="Arial"/>
          <w:szCs w:val="24"/>
          <w:lang w:val="en-GB"/>
        </w:rPr>
        <w:t xml:space="preserve">While the primary emphasis is on silver workers in purchasing and supply management roles, insights about silver workers in decision-making positions within organizations are also immensely valuable. The consortium is confident that the collaboration and insights gathered from the project will impact their ability to prepare silver workers to excel in the modern digital workspace. </w:t>
      </w:r>
    </w:p>
    <w:p w14:paraId="436BFE38" w14:textId="6750C4C5" w:rsidR="007A666F" w:rsidRPr="00A86636" w:rsidRDefault="5821B5C8" w:rsidP="487B226A">
      <w:pPr>
        <w:pStyle w:val="berschrift1"/>
        <w:numPr>
          <w:ilvl w:val="1"/>
          <w:numId w:val="16"/>
        </w:numPr>
        <w:spacing w:line="360" w:lineRule="auto"/>
        <w:rPr>
          <w:rFonts w:ascii="Arial" w:eastAsiaTheme="minorEastAsia" w:hAnsi="Arial" w:cs="Arial"/>
          <w:lang w:val="en-GB"/>
        </w:rPr>
      </w:pPr>
      <w:bookmarkStart w:id="6" w:name="_Toc1197484692"/>
      <w:bookmarkStart w:id="7" w:name="_Toc202530033"/>
      <w:r w:rsidRPr="00A86636">
        <w:rPr>
          <w:rFonts w:ascii="Arial" w:eastAsiaTheme="minorEastAsia" w:hAnsi="Arial" w:cs="Arial"/>
          <w:lang w:val="en-GB"/>
        </w:rPr>
        <w:t>Multiplier event as preparation</w:t>
      </w:r>
      <w:r w:rsidR="44C835F2" w:rsidRPr="00A86636">
        <w:rPr>
          <w:rFonts w:ascii="Arial" w:eastAsiaTheme="minorEastAsia" w:hAnsi="Arial" w:cs="Arial"/>
          <w:lang w:val="en-GB"/>
        </w:rPr>
        <w:t xml:space="preserve"> </w:t>
      </w:r>
      <w:r w:rsidR="4643C59D" w:rsidRPr="00A86636">
        <w:rPr>
          <w:rFonts w:ascii="Arial" w:eastAsiaTheme="minorEastAsia" w:hAnsi="Arial" w:cs="Arial"/>
          <w:lang w:val="en-GB"/>
        </w:rPr>
        <w:t>phase</w:t>
      </w:r>
      <w:bookmarkEnd w:id="6"/>
      <w:bookmarkEnd w:id="7"/>
    </w:p>
    <w:p w14:paraId="03589510" w14:textId="77777777" w:rsidR="00D41F69" w:rsidRDefault="00156008" w:rsidP="487B226A">
      <w:pPr>
        <w:spacing w:line="360" w:lineRule="auto"/>
        <w:jc w:val="both"/>
        <w:rPr>
          <w:rFonts w:cs="Arial"/>
          <w:lang w:val="en-GB"/>
        </w:rPr>
      </w:pPr>
      <w:r w:rsidRPr="00A86636">
        <w:rPr>
          <w:rFonts w:cs="Arial"/>
          <w:noProof/>
          <w:szCs w:val="24"/>
          <w:lang w:val="en-GB"/>
        </w:rPr>
        <w:drawing>
          <wp:anchor distT="0" distB="0" distL="114300" distR="114300" simplePos="0" relativeHeight="251658240" behindDoc="0" locked="0" layoutInCell="1" allowOverlap="1" wp14:anchorId="08B16EB2" wp14:editId="10A5A3F6">
            <wp:simplePos x="0" y="0"/>
            <wp:positionH relativeFrom="column">
              <wp:posOffset>90805</wp:posOffset>
            </wp:positionH>
            <wp:positionV relativeFrom="paragraph">
              <wp:posOffset>790575</wp:posOffset>
            </wp:positionV>
            <wp:extent cx="5760000" cy="4320000"/>
            <wp:effectExtent l="0" t="0" r="0" b="4445"/>
            <wp:wrapTopAndBottom/>
            <wp:docPr id="1916930224" name="Picture 1" descr="A group of people sitting at desks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30224" name="Picture 1" descr="A group of people sitting at desks in a room&#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00" cy="432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7BD14D64" w:rsidRPr="00A86636">
        <w:rPr>
          <w:rFonts w:cs="Arial"/>
          <w:lang w:val="en-GB"/>
        </w:rPr>
        <w:t xml:space="preserve">The multiplier event “Life-long Learning in Procurement” was organized by the Expertise project team on Wednesday, June 5th, 2024. LUT University was responsible for the </w:t>
      </w:r>
      <w:r w:rsidR="06683F70" w:rsidRPr="00A86636">
        <w:rPr>
          <w:rFonts w:cs="Arial"/>
          <w:lang w:val="en-GB"/>
        </w:rPr>
        <w:t>practicalities</w:t>
      </w:r>
      <w:r w:rsidR="7BD14D64" w:rsidRPr="00A86636">
        <w:rPr>
          <w:rFonts w:cs="Arial"/>
          <w:lang w:val="en-GB"/>
        </w:rPr>
        <w:t xml:space="preserve"> and booked the conference center at Clarion Hotel</w:t>
      </w:r>
    </w:p>
    <w:p w14:paraId="169BEE72" w14:textId="77777777" w:rsidR="00D41F69" w:rsidRDefault="00D41F69" w:rsidP="487B226A">
      <w:pPr>
        <w:spacing w:line="360" w:lineRule="auto"/>
        <w:jc w:val="both"/>
        <w:rPr>
          <w:rFonts w:cs="Arial"/>
          <w:lang w:val="en-GB"/>
        </w:rPr>
      </w:pPr>
    </w:p>
    <w:p w14:paraId="69DE22A3" w14:textId="60256B8D" w:rsidR="00043B3B" w:rsidRPr="00A86636" w:rsidRDefault="7BD14D64" w:rsidP="487B226A">
      <w:pPr>
        <w:spacing w:line="360" w:lineRule="auto"/>
        <w:jc w:val="both"/>
        <w:rPr>
          <w:rFonts w:cs="Arial"/>
          <w:lang w:val="en-GB"/>
        </w:rPr>
      </w:pPr>
      <w:r w:rsidRPr="00A86636">
        <w:rPr>
          <w:rFonts w:cs="Arial"/>
          <w:lang w:val="en-GB"/>
        </w:rPr>
        <w:t xml:space="preserve">Aviapolis, Vantaa, Finland. </w:t>
      </w:r>
      <w:r w:rsidR="650C4329" w:rsidRPr="00A86636">
        <w:rPr>
          <w:rFonts w:cs="Arial"/>
          <w:lang w:val="en-GB"/>
        </w:rPr>
        <w:t xml:space="preserve">The event had </w:t>
      </w:r>
      <w:r w:rsidR="5138BFC3" w:rsidRPr="00A86636">
        <w:rPr>
          <w:rFonts w:cs="Arial"/>
          <w:lang w:val="en-GB"/>
        </w:rPr>
        <w:t xml:space="preserve">several </w:t>
      </w:r>
      <w:r w:rsidR="650C4329" w:rsidRPr="00A86636">
        <w:rPr>
          <w:rFonts w:cs="Arial"/>
          <w:lang w:val="en-GB"/>
        </w:rPr>
        <w:t>key notes</w:t>
      </w:r>
      <w:r w:rsidR="5138BFC3" w:rsidRPr="00A86636">
        <w:rPr>
          <w:rFonts w:cs="Arial"/>
          <w:lang w:val="en-GB"/>
        </w:rPr>
        <w:t xml:space="preserve"> about procurement skills</w:t>
      </w:r>
      <w:r w:rsidR="52229B6C" w:rsidRPr="00A86636">
        <w:rPr>
          <w:rFonts w:cs="Arial"/>
          <w:lang w:val="en-GB"/>
        </w:rPr>
        <w:t xml:space="preserve"> </w:t>
      </w:r>
      <w:r w:rsidR="6CDAAFEE" w:rsidRPr="00A86636">
        <w:rPr>
          <w:rFonts w:cs="Arial"/>
          <w:lang w:val="en-GB"/>
        </w:rPr>
        <w:t>and learning, including Holger Schiele and Klaas Stek.</w:t>
      </w:r>
    </w:p>
    <w:p w14:paraId="60A39BDF" w14:textId="2641FBE2" w:rsidR="0095648B" w:rsidRPr="00A86636" w:rsidRDefault="0095648B" w:rsidP="004D2C1B">
      <w:pPr>
        <w:spacing w:line="360" w:lineRule="auto"/>
        <w:jc w:val="both"/>
        <w:rPr>
          <w:rFonts w:cs="Arial"/>
          <w:szCs w:val="24"/>
          <w:lang w:val="en-GB"/>
        </w:rPr>
      </w:pPr>
      <w:r w:rsidRPr="00A86636">
        <w:rPr>
          <w:rFonts w:cs="Arial"/>
          <w:szCs w:val="24"/>
          <w:lang w:val="en-GB"/>
        </w:rPr>
        <w:lastRenderedPageBreak/>
        <w:t>During the event</w:t>
      </w:r>
      <w:r w:rsidR="00DE5152" w:rsidRPr="00A86636">
        <w:rPr>
          <w:rFonts w:cs="Arial"/>
          <w:szCs w:val="24"/>
          <w:lang w:val="en-GB"/>
        </w:rPr>
        <w:t xml:space="preserve">, </w:t>
      </w:r>
      <w:r w:rsidR="00266D24" w:rsidRPr="00A86636">
        <w:rPr>
          <w:rFonts w:cs="Arial"/>
          <w:szCs w:val="24"/>
          <w:lang w:val="en-GB"/>
        </w:rPr>
        <w:t>there was workshop</w:t>
      </w:r>
      <w:r w:rsidR="0010331B" w:rsidRPr="00A86636">
        <w:rPr>
          <w:rFonts w:cs="Arial"/>
          <w:szCs w:val="24"/>
          <w:lang w:val="en-GB"/>
        </w:rPr>
        <w:t>s</w:t>
      </w:r>
      <w:r w:rsidR="00266D24" w:rsidRPr="00A86636">
        <w:rPr>
          <w:rFonts w:cs="Arial"/>
          <w:szCs w:val="24"/>
          <w:lang w:val="en-GB"/>
        </w:rPr>
        <w:t xml:space="preserve"> </w:t>
      </w:r>
      <w:r w:rsidR="00896DD8" w:rsidRPr="00A86636">
        <w:rPr>
          <w:rFonts w:cs="Arial"/>
          <w:szCs w:val="24"/>
          <w:lang w:val="en-GB"/>
        </w:rPr>
        <w:t xml:space="preserve">for smaller groups. </w:t>
      </w:r>
      <w:r w:rsidR="002004AF" w:rsidRPr="00A86636">
        <w:rPr>
          <w:rFonts w:cs="Arial"/>
          <w:szCs w:val="24"/>
          <w:lang w:val="en-GB"/>
        </w:rPr>
        <w:t>Expertise had a workshop “</w:t>
      </w:r>
      <w:r w:rsidR="007257ED" w:rsidRPr="00A86636">
        <w:rPr>
          <w:rFonts w:cs="Arial"/>
          <w:szCs w:val="24"/>
          <w:lang w:val="en-GB"/>
        </w:rPr>
        <w:t>Empowering the silver workforce</w:t>
      </w:r>
      <w:r w:rsidR="00CD4ACD" w:rsidRPr="00A86636">
        <w:rPr>
          <w:rFonts w:cs="Arial"/>
          <w:szCs w:val="24"/>
          <w:lang w:val="en-GB"/>
        </w:rPr>
        <w:t>”. In this workshop, participants discussed three questions</w:t>
      </w:r>
      <w:r w:rsidR="00D560CD" w:rsidRPr="00A86636">
        <w:rPr>
          <w:rFonts w:cs="Arial"/>
          <w:szCs w:val="24"/>
          <w:lang w:val="en-GB"/>
        </w:rPr>
        <w:t xml:space="preserve">, and facilitator took notes on the </w:t>
      </w:r>
      <w:r w:rsidR="00AF53C9" w:rsidRPr="00A86636">
        <w:rPr>
          <w:rFonts w:cs="Arial"/>
          <w:szCs w:val="24"/>
          <w:lang w:val="en-GB"/>
        </w:rPr>
        <w:t>flip chart. Finally, participants voted for the most appropriate answers</w:t>
      </w:r>
      <w:r w:rsidR="00C835EB" w:rsidRPr="00A86636">
        <w:rPr>
          <w:rFonts w:cs="Arial"/>
          <w:szCs w:val="24"/>
          <w:lang w:val="en-GB"/>
        </w:rPr>
        <w:t xml:space="preserve"> (marked as * in results below). </w:t>
      </w:r>
      <w:r w:rsidR="009A3521" w:rsidRPr="00A86636">
        <w:rPr>
          <w:rFonts w:cs="Arial"/>
          <w:szCs w:val="24"/>
          <w:lang w:val="en-GB"/>
        </w:rPr>
        <w:t>Please see the questions and answers below.</w:t>
      </w:r>
    </w:p>
    <w:p w14:paraId="3A51B60C" w14:textId="7CB6AD15" w:rsidR="002A6A3E" w:rsidRPr="00A86636" w:rsidRDefault="002A6A3E" w:rsidP="001D0AC8">
      <w:pPr>
        <w:pStyle w:val="Listenabsatz"/>
        <w:numPr>
          <w:ilvl w:val="0"/>
          <w:numId w:val="23"/>
        </w:numPr>
        <w:spacing w:line="360" w:lineRule="auto"/>
        <w:jc w:val="both"/>
        <w:rPr>
          <w:rFonts w:cs="Arial"/>
          <w:szCs w:val="24"/>
          <w:lang w:val="en-GB"/>
        </w:rPr>
      </w:pPr>
      <w:r w:rsidRPr="00A86636">
        <w:rPr>
          <w:rFonts w:cs="Arial"/>
          <w:szCs w:val="24"/>
          <w:lang w:val="en-GB"/>
        </w:rPr>
        <w:t>Do you know some best practices that companies implement to support silver workers?</w:t>
      </w:r>
    </w:p>
    <w:p w14:paraId="1A5CB00A" w14:textId="2B5FD275" w:rsidR="009646C0" w:rsidRPr="00A86636" w:rsidRDefault="00AD7688" w:rsidP="009646C0">
      <w:pPr>
        <w:pStyle w:val="Listenabsatz"/>
        <w:numPr>
          <w:ilvl w:val="0"/>
          <w:numId w:val="24"/>
        </w:numPr>
        <w:spacing w:line="360" w:lineRule="auto"/>
        <w:jc w:val="both"/>
        <w:rPr>
          <w:rFonts w:cs="Arial"/>
          <w:szCs w:val="24"/>
          <w:lang w:val="en-GB"/>
        </w:rPr>
      </w:pPr>
      <w:r w:rsidRPr="00A86636">
        <w:rPr>
          <w:rFonts w:cs="Arial"/>
          <w:szCs w:val="24"/>
          <w:lang w:val="en-GB"/>
        </w:rPr>
        <w:t>Working after retirement</w:t>
      </w:r>
      <w:r w:rsidR="00AB68A2" w:rsidRPr="00A86636">
        <w:rPr>
          <w:rFonts w:cs="Arial"/>
          <w:szCs w:val="24"/>
          <w:lang w:val="en-GB"/>
        </w:rPr>
        <w:t xml:space="preserve"> flexible way</w:t>
      </w:r>
    </w:p>
    <w:p w14:paraId="72740373" w14:textId="451DFC38" w:rsidR="00AB68A2" w:rsidRPr="00A86636" w:rsidRDefault="57C63921" w:rsidP="487B226A">
      <w:pPr>
        <w:pStyle w:val="Listenabsatz"/>
        <w:numPr>
          <w:ilvl w:val="0"/>
          <w:numId w:val="24"/>
        </w:numPr>
        <w:spacing w:line="360" w:lineRule="auto"/>
        <w:jc w:val="both"/>
        <w:rPr>
          <w:rFonts w:cs="Arial"/>
          <w:lang w:val="en-GB"/>
        </w:rPr>
      </w:pPr>
      <w:r w:rsidRPr="00A86636">
        <w:rPr>
          <w:rFonts w:cs="Arial"/>
          <w:lang w:val="en-GB"/>
        </w:rPr>
        <w:t xml:space="preserve">Remote working </w:t>
      </w:r>
    </w:p>
    <w:p w14:paraId="0489220B" w14:textId="4A212EBE" w:rsidR="00DD5ACA" w:rsidRPr="00A86636" w:rsidRDefault="7D852506" w:rsidP="487B226A">
      <w:pPr>
        <w:pStyle w:val="Listenabsatz"/>
        <w:numPr>
          <w:ilvl w:val="0"/>
          <w:numId w:val="24"/>
        </w:numPr>
        <w:spacing w:line="360" w:lineRule="auto"/>
        <w:jc w:val="both"/>
        <w:rPr>
          <w:rFonts w:cs="Arial"/>
          <w:lang w:val="en-GB"/>
        </w:rPr>
      </w:pPr>
      <w:r w:rsidRPr="00A86636">
        <w:rPr>
          <w:rFonts w:cs="Arial"/>
          <w:lang w:val="en-GB"/>
        </w:rPr>
        <w:t>Monetary ince</w:t>
      </w:r>
      <w:r w:rsidR="790B7752" w:rsidRPr="00A86636">
        <w:rPr>
          <w:rFonts w:cs="Arial"/>
          <w:lang w:val="en-GB"/>
        </w:rPr>
        <w:t>ntives, including tax incentives</w:t>
      </w:r>
    </w:p>
    <w:p w14:paraId="04F13E87" w14:textId="3451206F" w:rsidR="00DA4212" w:rsidRPr="00A86636" w:rsidRDefault="00DA4212" w:rsidP="009646C0">
      <w:pPr>
        <w:pStyle w:val="Listenabsatz"/>
        <w:numPr>
          <w:ilvl w:val="0"/>
          <w:numId w:val="24"/>
        </w:numPr>
        <w:spacing w:line="360" w:lineRule="auto"/>
        <w:jc w:val="both"/>
        <w:rPr>
          <w:rFonts w:cs="Arial"/>
          <w:szCs w:val="24"/>
          <w:lang w:val="en-GB"/>
        </w:rPr>
      </w:pPr>
      <w:r w:rsidRPr="00A86636">
        <w:rPr>
          <w:rFonts w:cs="Arial"/>
          <w:szCs w:val="24"/>
          <w:lang w:val="en-GB"/>
        </w:rPr>
        <w:t>Health</w:t>
      </w:r>
      <w:r w:rsidR="00EC7243" w:rsidRPr="00A86636">
        <w:rPr>
          <w:rFonts w:cs="Arial"/>
          <w:szCs w:val="24"/>
          <w:lang w:val="en-GB"/>
        </w:rPr>
        <w:t>-adjusted work environment*</w:t>
      </w:r>
    </w:p>
    <w:p w14:paraId="2B4182ED" w14:textId="2AFC3065" w:rsidR="00EC7243" w:rsidRPr="00A86636" w:rsidRDefault="685CF445" w:rsidP="487B226A">
      <w:pPr>
        <w:pStyle w:val="Listenabsatz"/>
        <w:numPr>
          <w:ilvl w:val="0"/>
          <w:numId w:val="24"/>
        </w:numPr>
        <w:spacing w:line="360" w:lineRule="auto"/>
        <w:jc w:val="both"/>
        <w:rPr>
          <w:rFonts w:cs="Arial"/>
          <w:lang w:val="en-GB"/>
        </w:rPr>
      </w:pPr>
      <w:r w:rsidRPr="00A86636">
        <w:rPr>
          <w:rFonts w:cs="Arial"/>
          <w:lang w:val="en-GB"/>
        </w:rPr>
        <w:t>Hiring practices</w:t>
      </w:r>
    </w:p>
    <w:p w14:paraId="3493197D" w14:textId="5C41E67D" w:rsidR="00DA5DB0" w:rsidRPr="00A86636" w:rsidRDefault="0E7AF85D" w:rsidP="487B226A">
      <w:pPr>
        <w:pStyle w:val="Listenabsatz"/>
        <w:numPr>
          <w:ilvl w:val="0"/>
          <w:numId w:val="24"/>
        </w:numPr>
        <w:spacing w:line="360" w:lineRule="auto"/>
        <w:jc w:val="both"/>
        <w:rPr>
          <w:rFonts w:cs="Arial"/>
          <w:lang w:val="en-GB"/>
        </w:rPr>
      </w:pPr>
      <w:r w:rsidRPr="00A86636">
        <w:rPr>
          <w:rFonts w:cs="Arial"/>
          <w:lang w:val="en-GB"/>
        </w:rPr>
        <w:t xml:space="preserve">Right skilling, e.g. </w:t>
      </w:r>
      <w:r w:rsidR="52072E84" w:rsidRPr="00A86636">
        <w:rPr>
          <w:rFonts w:cs="Arial"/>
          <w:lang w:val="en-GB"/>
        </w:rPr>
        <w:t xml:space="preserve">silverworkers for </w:t>
      </w:r>
      <w:r w:rsidR="00AC5286" w:rsidRPr="00A86636">
        <w:rPr>
          <w:rFonts w:cs="Arial"/>
          <w:lang w:val="en-GB"/>
        </w:rPr>
        <w:t>specific</w:t>
      </w:r>
      <w:r w:rsidR="68ED0B92" w:rsidRPr="00A86636">
        <w:rPr>
          <w:rFonts w:cs="Arial"/>
          <w:lang w:val="en-GB"/>
        </w:rPr>
        <w:t xml:space="preserve"> tasks</w:t>
      </w:r>
    </w:p>
    <w:p w14:paraId="116DEF37" w14:textId="17177CAC" w:rsidR="001D0AC8" w:rsidRPr="00A86636" w:rsidRDefault="00AB6B54" w:rsidP="001D0AC8">
      <w:pPr>
        <w:pStyle w:val="Listenabsatz"/>
        <w:numPr>
          <w:ilvl w:val="0"/>
          <w:numId w:val="23"/>
        </w:numPr>
        <w:spacing w:line="360" w:lineRule="auto"/>
        <w:jc w:val="both"/>
        <w:rPr>
          <w:rFonts w:cs="Arial"/>
          <w:szCs w:val="24"/>
          <w:lang w:val="en-GB"/>
        </w:rPr>
      </w:pPr>
      <w:r w:rsidRPr="00A86636">
        <w:rPr>
          <w:rFonts w:cs="Arial"/>
          <w:szCs w:val="24"/>
          <w:lang w:val="en-GB"/>
        </w:rPr>
        <w:t>What are the factors that discriminate silver workers in purchasing and supply management? How?</w:t>
      </w:r>
    </w:p>
    <w:p w14:paraId="5A636B25" w14:textId="14B96B35" w:rsidR="00214C6E" w:rsidRPr="00A86636" w:rsidRDefault="008B49F2" w:rsidP="00214C6E">
      <w:pPr>
        <w:pStyle w:val="Listenabsatz"/>
        <w:numPr>
          <w:ilvl w:val="1"/>
          <w:numId w:val="23"/>
        </w:numPr>
        <w:spacing w:line="360" w:lineRule="auto"/>
        <w:jc w:val="both"/>
        <w:rPr>
          <w:rFonts w:cs="Arial"/>
          <w:szCs w:val="24"/>
          <w:lang w:val="en-GB"/>
        </w:rPr>
      </w:pPr>
      <w:r w:rsidRPr="00A86636">
        <w:rPr>
          <w:rFonts w:cs="Arial"/>
          <w:szCs w:val="24"/>
          <w:lang w:val="en-GB"/>
        </w:rPr>
        <w:t>ICT skills</w:t>
      </w:r>
    </w:p>
    <w:p w14:paraId="7F46FD9B" w14:textId="03A76773" w:rsidR="008B49F2" w:rsidRPr="00A86636" w:rsidRDefault="008B49F2" w:rsidP="00214C6E">
      <w:pPr>
        <w:pStyle w:val="Listenabsatz"/>
        <w:numPr>
          <w:ilvl w:val="1"/>
          <w:numId w:val="23"/>
        </w:numPr>
        <w:spacing w:line="360" w:lineRule="auto"/>
        <w:jc w:val="both"/>
        <w:rPr>
          <w:rFonts w:cs="Arial"/>
          <w:szCs w:val="24"/>
          <w:lang w:val="en-GB"/>
        </w:rPr>
      </w:pPr>
      <w:r w:rsidRPr="00A86636">
        <w:rPr>
          <w:rFonts w:cs="Arial"/>
          <w:szCs w:val="24"/>
          <w:lang w:val="en-GB"/>
        </w:rPr>
        <w:t>Omission from support/</w:t>
      </w:r>
      <w:r w:rsidR="00AC5286" w:rsidRPr="00A86636">
        <w:rPr>
          <w:rFonts w:cs="Arial"/>
          <w:szCs w:val="24"/>
          <w:lang w:val="en-GB"/>
        </w:rPr>
        <w:t>training</w:t>
      </w:r>
    </w:p>
    <w:p w14:paraId="766D8245" w14:textId="4B183714" w:rsidR="0079527D" w:rsidRPr="00A86636" w:rsidRDefault="0079527D" w:rsidP="00214C6E">
      <w:pPr>
        <w:pStyle w:val="Listenabsatz"/>
        <w:numPr>
          <w:ilvl w:val="1"/>
          <w:numId w:val="23"/>
        </w:numPr>
        <w:spacing w:line="360" w:lineRule="auto"/>
        <w:jc w:val="both"/>
        <w:rPr>
          <w:rFonts w:cs="Arial"/>
          <w:szCs w:val="24"/>
          <w:lang w:val="en-GB"/>
        </w:rPr>
      </w:pPr>
      <w:r w:rsidRPr="00A86636">
        <w:rPr>
          <w:rFonts w:cs="Arial"/>
          <w:szCs w:val="24"/>
          <w:lang w:val="en-GB"/>
        </w:rPr>
        <w:t>Not enough respect</w:t>
      </w:r>
    </w:p>
    <w:p w14:paraId="2AE31342" w14:textId="21D2DB38" w:rsidR="0079527D" w:rsidRPr="00A86636" w:rsidRDefault="0071783D" w:rsidP="00214C6E">
      <w:pPr>
        <w:pStyle w:val="Listenabsatz"/>
        <w:numPr>
          <w:ilvl w:val="1"/>
          <w:numId w:val="23"/>
        </w:numPr>
        <w:spacing w:line="360" w:lineRule="auto"/>
        <w:jc w:val="both"/>
        <w:rPr>
          <w:rFonts w:cs="Arial"/>
          <w:szCs w:val="24"/>
          <w:lang w:val="en-GB"/>
        </w:rPr>
      </w:pPr>
      <w:r w:rsidRPr="00A86636">
        <w:rPr>
          <w:rFonts w:cs="Arial"/>
          <w:szCs w:val="24"/>
          <w:lang w:val="en-GB"/>
        </w:rPr>
        <w:t>Experience is not valued by others</w:t>
      </w:r>
    </w:p>
    <w:p w14:paraId="359E93E1" w14:textId="6453B36A" w:rsidR="0071783D" w:rsidRPr="00A86636" w:rsidRDefault="0F00ED42" w:rsidP="487B226A">
      <w:pPr>
        <w:pStyle w:val="Listenabsatz"/>
        <w:numPr>
          <w:ilvl w:val="1"/>
          <w:numId w:val="23"/>
        </w:numPr>
        <w:spacing w:line="360" w:lineRule="auto"/>
        <w:jc w:val="both"/>
        <w:rPr>
          <w:rFonts w:cs="Arial"/>
          <w:lang w:val="en-GB"/>
        </w:rPr>
      </w:pPr>
      <w:r w:rsidRPr="00A86636">
        <w:rPr>
          <w:rFonts w:cs="Arial"/>
          <w:lang w:val="en-GB"/>
        </w:rPr>
        <w:t>No such a thing</w:t>
      </w:r>
      <w:r w:rsidR="4919C422" w:rsidRPr="00A86636">
        <w:rPr>
          <w:rFonts w:cs="Arial"/>
          <w:lang w:val="en-GB"/>
        </w:rPr>
        <w:t xml:space="preserve"> like seniority</w:t>
      </w:r>
    </w:p>
    <w:p w14:paraId="3B247E92" w14:textId="3C043D80" w:rsidR="00A775A1" w:rsidRPr="00A86636" w:rsidRDefault="00A775A1" w:rsidP="00214C6E">
      <w:pPr>
        <w:pStyle w:val="Listenabsatz"/>
        <w:numPr>
          <w:ilvl w:val="1"/>
          <w:numId w:val="23"/>
        </w:numPr>
        <w:spacing w:line="360" w:lineRule="auto"/>
        <w:jc w:val="both"/>
        <w:rPr>
          <w:rFonts w:cs="Arial"/>
          <w:szCs w:val="24"/>
          <w:lang w:val="en-GB"/>
        </w:rPr>
      </w:pPr>
      <w:r w:rsidRPr="00A86636">
        <w:rPr>
          <w:rFonts w:cs="Arial"/>
          <w:szCs w:val="24"/>
          <w:lang w:val="en-GB"/>
        </w:rPr>
        <w:t>Over experienced</w:t>
      </w:r>
    </w:p>
    <w:p w14:paraId="05071F04" w14:textId="177800AE" w:rsidR="00393157" w:rsidRPr="00A86636" w:rsidRDefault="00393157" w:rsidP="00214C6E">
      <w:pPr>
        <w:pStyle w:val="Listenabsatz"/>
        <w:numPr>
          <w:ilvl w:val="1"/>
          <w:numId w:val="23"/>
        </w:numPr>
        <w:spacing w:line="360" w:lineRule="auto"/>
        <w:jc w:val="both"/>
        <w:rPr>
          <w:rFonts w:cs="Arial"/>
          <w:szCs w:val="24"/>
          <w:lang w:val="en-GB"/>
        </w:rPr>
      </w:pPr>
      <w:r w:rsidRPr="00A86636">
        <w:rPr>
          <w:rFonts w:cs="Arial"/>
          <w:szCs w:val="24"/>
          <w:lang w:val="en-GB"/>
        </w:rPr>
        <w:t>Prejudice</w:t>
      </w:r>
      <w:r w:rsidR="00C30F14" w:rsidRPr="00A86636">
        <w:rPr>
          <w:rFonts w:cs="Arial"/>
          <w:szCs w:val="24"/>
          <w:lang w:val="en-GB"/>
        </w:rPr>
        <w:t>s</w:t>
      </w:r>
      <w:r w:rsidR="006850D0" w:rsidRPr="00A86636">
        <w:rPr>
          <w:rFonts w:cs="Arial"/>
          <w:szCs w:val="24"/>
          <w:lang w:val="en-GB"/>
        </w:rPr>
        <w:t xml:space="preserve"> are driving the treatment of silverworkers**</w:t>
      </w:r>
    </w:p>
    <w:p w14:paraId="761AF7F5" w14:textId="6B31678C" w:rsidR="00D77F2D" w:rsidRPr="00A86636" w:rsidRDefault="00D77F2D" w:rsidP="00214C6E">
      <w:pPr>
        <w:pStyle w:val="Listenabsatz"/>
        <w:numPr>
          <w:ilvl w:val="1"/>
          <w:numId w:val="23"/>
        </w:numPr>
        <w:spacing w:line="360" w:lineRule="auto"/>
        <w:jc w:val="both"/>
        <w:rPr>
          <w:rFonts w:cs="Arial"/>
          <w:szCs w:val="24"/>
          <w:lang w:val="en-GB"/>
        </w:rPr>
      </w:pPr>
      <w:r w:rsidRPr="00A86636">
        <w:rPr>
          <w:rFonts w:cs="Arial"/>
          <w:szCs w:val="24"/>
          <w:lang w:val="en-GB"/>
        </w:rPr>
        <w:t>Over competence</w:t>
      </w:r>
    </w:p>
    <w:p w14:paraId="6652E284" w14:textId="1329561E" w:rsidR="006850D0" w:rsidRPr="00A86636" w:rsidRDefault="5DC51D8F" w:rsidP="487B226A">
      <w:pPr>
        <w:pStyle w:val="Listenabsatz"/>
        <w:numPr>
          <w:ilvl w:val="1"/>
          <w:numId w:val="23"/>
        </w:numPr>
        <w:spacing w:line="360" w:lineRule="auto"/>
        <w:jc w:val="both"/>
        <w:rPr>
          <w:rFonts w:cs="Arial"/>
          <w:lang w:val="en-GB"/>
        </w:rPr>
      </w:pPr>
      <w:r w:rsidRPr="00A86636">
        <w:rPr>
          <w:rFonts w:cs="Arial"/>
          <w:lang w:val="en-GB"/>
        </w:rPr>
        <w:t>Higher expectations for some positions</w:t>
      </w:r>
    </w:p>
    <w:p w14:paraId="28FBAD1A" w14:textId="7006E9AC" w:rsidR="00AB6B54" w:rsidRPr="00A86636" w:rsidRDefault="00953AE6" w:rsidP="001D0AC8">
      <w:pPr>
        <w:pStyle w:val="Listenabsatz"/>
        <w:numPr>
          <w:ilvl w:val="0"/>
          <w:numId w:val="23"/>
        </w:numPr>
        <w:spacing w:line="360" w:lineRule="auto"/>
        <w:jc w:val="both"/>
        <w:rPr>
          <w:rFonts w:cs="Arial"/>
          <w:szCs w:val="24"/>
          <w:lang w:val="en-GB"/>
        </w:rPr>
      </w:pPr>
      <w:r w:rsidRPr="00A86636">
        <w:rPr>
          <w:rFonts w:cs="Arial"/>
          <w:szCs w:val="24"/>
          <w:lang w:val="en-GB"/>
        </w:rPr>
        <w:t>What teaching require to support development of silver workers in companies?</w:t>
      </w:r>
    </w:p>
    <w:p w14:paraId="1E3DFBBA" w14:textId="705E753D" w:rsidR="00CB7B1B" w:rsidRPr="00A86636" w:rsidRDefault="003257F4" w:rsidP="00CB7B1B">
      <w:pPr>
        <w:pStyle w:val="Listenabsatz"/>
        <w:numPr>
          <w:ilvl w:val="1"/>
          <w:numId w:val="23"/>
        </w:numPr>
        <w:spacing w:line="360" w:lineRule="auto"/>
        <w:jc w:val="both"/>
        <w:rPr>
          <w:rFonts w:cs="Arial"/>
          <w:szCs w:val="24"/>
          <w:lang w:val="en-GB"/>
        </w:rPr>
      </w:pPr>
      <w:r w:rsidRPr="00A86636">
        <w:rPr>
          <w:rFonts w:cs="Arial"/>
          <w:szCs w:val="24"/>
          <w:lang w:val="en-GB"/>
        </w:rPr>
        <w:t>understanding the need of development</w:t>
      </w:r>
    </w:p>
    <w:p w14:paraId="7DBAEA83" w14:textId="541C1DFD" w:rsidR="003257F4" w:rsidRPr="00A86636" w:rsidRDefault="003257F4" w:rsidP="00CB7B1B">
      <w:pPr>
        <w:pStyle w:val="Listenabsatz"/>
        <w:numPr>
          <w:ilvl w:val="1"/>
          <w:numId w:val="23"/>
        </w:numPr>
        <w:spacing w:line="360" w:lineRule="auto"/>
        <w:jc w:val="both"/>
        <w:rPr>
          <w:rFonts w:cs="Arial"/>
          <w:szCs w:val="24"/>
          <w:lang w:val="en-GB"/>
        </w:rPr>
      </w:pPr>
      <w:r w:rsidRPr="00A86636">
        <w:rPr>
          <w:rFonts w:cs="Arial"/>
          <w:szCs w:val="24"/>
          <w:lang w:val="en-GB"/>
        </w:rPr>
        <w:t xml:space="preserve">continuously arrange learning </w:t>
      </w:r>
      <w:r w:rsidR="0031584C" w:rsidRPr="00A86636">
        <w:rPr>
          <w:rFonts w:cs="Arial"/>
          <w:szCs w:val="24"/>
          <w:lang w:val="en-GB"/>
        </w:rPr>
        <w:t>chances to silver workers*</w:t>
      </w:r>
    </w:p>
    <w:p w14:paraId="6A54D92A" w14:textId="352BD066" w:rsidR="0031584C" w:rsidRPr="00A86636" w:rsidRDefault="00EA7EB0" w:rsidP="00CB7B1B">
      <w:pPr>
        <w:pStyle w:val="Listenabsatz"/>
        <w:numPr>
          <w:ilvl w:val="1"/>
          <w:numId w:val="23"/>
        </w:numPr>
        <w:spacing w:line="360" w:lineRule="auto"/>
        <w:jc w:val="both"/>
        <w:rPr>
          <w:rFonts w:cs="Arial"/>
          <w:szCs w:val="24"/>
          <w:lang w:val="en-GB"/>
        </w:rPr>
      </w:pPr>
      <w:r w:rsidRPr="00A86636">
        <w:rPr>
          <w:rFonts w:cs="Arial"/>
          <w:szCs w:val="24"/>
          <w:lang w:val="en-GB"/>
        </w:rPr>
        <w:t>self-responsibility and motivation to learn*</w:t>
      </w:r>
    </w:p>
    <w:p w14:paraId="568E8908" w14:textId="1CDD7418" w:rsidR="00EA7EB0" w:rsidRPr="00A86636" w:rsidRDefault="00BF5021" w:rsidP="00CB7B1B">
      <w:pPr>
        <w:pStyle w:val="Listenabsatz"/>
        <w:numPr>
          <w:ilvl w:val="1"/>
          <w:numId w:val="23"/>
        </w:numPr>
        <w:spacing w:line="360" w:lineRule="auto"/>
        <w:jc w:val="both"/>
        <w:rPr>
          <w:rFonts w:cs="Arial"/>
          <w:szCs w:val="24"/>
          <w:lang w:val="en-GB"/>
        </w:rPr>
      </w:pPr>
      <w:r w:rsidRPr="00A86636">
        <w:rPr>
          <w:rFonts w:cs="Arial"/>
          <w:szCs w:val="24"/>
          <w:lang w:val="en-GB"/>
        </w:rPr>
        <w:t>training of teams and supervisors*</w:t>
      </w:r>
    </w:p>
    <w:p w14:paraId="51AAC442" w14:textId="132BD63B" w:rsidR="00C44E32" w:rsidRPr="00A86636" w:rsidRDefault="781E5D20" w:rsidP="487B226A">
      <w:pPr>
        <w:pStyle w:val="Listenabsatz"/>
        <w:numPr>
          <w:ilvl w:val="1"/>
          <w:numId w:val="23"/>
        </w:numPr>
        <w:spacing w:line="360" w:lineRule="auto"/>
        <w:jc w:val="both"/>
        <w:rPr>
          <w:rFonts w:cs="Arial"/>
          <w:lang w:val="en-GB"/>
        </w:rPr>
      </w:pPr>
      <w:r w:rsidRPr="00A86636">
        <w:rPr>
          <w:rFonts w:cs="Arial"/>
          <w:lang w:val="en-GB"/>
        </w:rPr>
        <w:t>allocate time</w:t>
      </w:r>
    </w:p>
    <w:p w14:paraId="70A56A63" w14:textId="03B5B2A8" w:rsidR="005A4D34" w:rsidRPr="00A86636" w:rsidRDefault="0827F1CC" w:rsidP="487B226A">
      <w:pPr>
        <w:pStyle w:val="Listenabsatz"/>
        <w:numPr>
          <w:ilvl w:val="1"/>
          <w:numId w:val="23"/>
        </w:numPr>
        <w:spacing w:line="360" w:lineRule="auto"/>
        <w:jc w:val="both"/>
        <w:rPr>
          <w:rFonts w:cs="Arial"/>
          <w:lang w:val="en-GB"/>
        </w:rPr>
      </w:pPr>
      <w:r w:rsidRPr="00A86636">
        <w:rPr>
          <w:rFonts w:cs="Arial"/>
          <w:lang w:val="en-GB"/>
        </w:rPr>
        <w:t>individual needs</w:t>
      </w:r>
    </w:p>
    <w:p w14:paraId="58280DCA" w14:textId="46DF1CED" w:rsidR="005A4D34" w:rsidRPr="00A86636" w:rsidRDefault="005A4D34" w:rsidP="00CB7B1B">
      <w:pPr>
        <w:pStyle w:val="Listenabsatz"/>
        <w:numPr>
          <w:ilvl w:val="1"/>
          <w:numId w:val="23"/>
        </w:numPr>
        <w:spacing w:line="360" w:lineRule="auto"/>
        <w:jc w:val="both"/>
        <w:rPr>
          <w:rFonts w:cs="Arial"/>
          <w:szCs w:val="24"/>
          <w:lang w:val="en-GB"/>
        </w:rPr>
      </w:pPr>
      <w:r w:rsidRPr="00A86636">
        <w:rPr>
          <w:rFonts w:cs="Arial"/>
          <w:szCs w:val="24"/>
          <w:lang w:val="en-GB"/>
        </w:rPr>
        <w:t>incentives necessary</w:t>
      </w:r>
      <w:r w:rsidR="00311D7B" w:rsidRPr="00A86636">
        <w:rPr>
          <w:rFonts w:cs="Arial"/>
          <w:szCs w:val="24"/>
          <w:lang w:val="en-GB"/>
        </w:rPr>
        <w:t xml:space="preserve"> (e.g. certificate)</w:t>
      </w:r>
    </w:p>
    <w:p w14:paraId="7C1B734D" w14:textId="3418335C" w:rsidR="007D2EFE" w:rsidRPr="00A86636" w:rsidRDefault="007D2EFE" w:rsidP="00CB7B1B">
      <w:pPr>
        <w:pStyle w:val="Listenabsatz"/>
        <w:numPr>
          <w:ilvl w:val="1"/>
          <w:numId w:val="23"/>
        </w:numPr>
        <w:spacing w:line="360" w:lineRule="auto"/>
        <w:jc w:val="both"/>
        <w:rPr>
          <w:rFonts w:cs="Arial"/>
          <w:szCs w:val="24"/>
          <w:lang w:val="en-GB"/>
        </w:rPr>
      </w:pPr>
      <w:r w:rsidRPr="00A86636">
        <w:rPr>
          <w:rFonts w:cs="Arial"/>
          <w:szCs w:val="24"/>
          <w:lang w:val="en-GB"/>
        </w:rPr>
        <w:t>qualification framework</w:t>
      </w:r>
    </w:p>
    <w:p w14:paraId="392FE2ED" w14:textId="20D2D588" w:rsidR="007D2EFE" w:rsidRPr="00A86636" w:rsidRDefault="4506D6C3" w:rsidP="00CB7B1B">
      <w:pPr>
        <w:pStyle w:val="Listenabsatz"/>
        <w:numPr>
          <w:ilvl w:val="1"/>
          <w:numId w:val="23"/>
        </w:numPr>
        <w:spacing w:line="360" w:lineRule="auto"/>
        <w:jc w:val="both"/>
        <w:rPr>
          <w:rFonts w:cs="Arial"/>
          <w:szCs w:val="24"/>
          <w:lang w:val="en-GB"/>
        </w:rPr>
      </w:pPr>
      <w:r w:rsidRPr="00A86636">
        <w:rPr>
          <w:rFonts w:cs="Arial"/>
          <w:lang w:val="en-GB"/>
        </w:rPr>
        <w:lastRenderedPageBreak/>
        <w:t>knowledge sharing*</w:t>
      </w:r>
    </w:p>
    <w:p w14:paraId="693EB3E5" w14:textId="7717464E" w:rsidR="004D2C1B" w:rsidRPr="00A86636" w:rsidRDefault="6A9B2E37" w:rsidP="004D2C1B">
      <w:pPr>
        <w:spacing w:line="360" w:lineRule="auto"/>
        <w:jc w:val="both"/>
        <w:rPr>
          <w:rFonts w:cs="Arial"/>
          <w:szCs w:val="24"/>
          <w:lang w:val="en-GB"/>
        </w:rPr>
      </w:pPr>
      <w:r w:rsidRPr="00A86636">
        <w:rPr>
          <w:rFonts w:cs="Arial"/>
          <w:lang w:val="en-GB"/>
        </w:rPr>
        <w:t xml:space="preserve">As a summary, participants thought that there is no such a thing </w:t>
      </w:r>
      <w:r w:rsidR="27AE05A0" w:rsidRPr="00A86636">
        <w:rPr>
          <w:rFonts w:cs="Arial"/>
          <w:lang w:val="en-GB"/>
        </w:rPr>
        <w:t>as seniority meaning that individual skills matter more than a</w:t>
      </w:r>
      <w:r w:rsidR="64053C92" w:rsidRPr="00A86636">
        <w:rPr>
          <w:rFonts w:cs="Arial"/>
          <w:lang w:val="en-GB"/>
        </w:rPr>
        <w:t>ge per se.</w:t>
      </w:r>
      <w:r w:rsidR="4C6EE3DF" w:rsidRPr="00A86636">
        <w:rPr>
          <w:rFonts w:cs="Arial"/>
          <w:lang w:val="en-GB"/>
        </w:rPr>
        <w:t xml:space="preserve"> Prejudices exist th</w:t>
      </w:r>
      <w:r w:rsidR="778136D3" w:rsidRPr="00A86636">
        <w:rPr>
          <w:rFonts w:cs="Arial"/>
          <w:lang w:val="en-GB"/>
        </w:rPr>
        <w:t>at hinder the hiring of older people.</w:t>
      </w:r>
      <w:r w:rsidR="64053C92" w:rsidRPr="00A86636">
        <w:rPr>
          <w:rFonts w:cs="Arial"/>
          <w:lang w:val="en-GB"/>
        </w:rPr>
        <w:t xml:space="preserve"> </w:t>
      </w:r>
      <w:r w:rsidR="4CD080D8" w:rsidRPr="00A86636">
        <w:rPr>
          <w:rFonts w:cs="Arial"/>
          <w:lang w:val="en-GB"/>
        </w:rPr>
        <w:t xml:space="preserve">Still, </w:t>
      </w:r>
      <w:r w:rsidR="0771BDE8" w:rsidRPr="00A86636">
        <w:rPr>
          <w:rFonts w:cs="Arial"/>
          <w:lang w:val="en-GB"/>
        </w:rPr>
        <w:t>lack of ICT skills could cause discrimination in a workplace</w:t>
      </w:r>
      <w:r w:rsidR="4C6EE3DF" w:rsidRPr="00A86636">
        <w:rPr>
          <w:rFonts w:cs="Arial"/>
          <w:lang w:val="en-GB"/>
        </w:rPr>
        <w:t xml:space="preserve">. </w:t>
      </w:r>
      <w:r w:rsidR="5877B2FC" w:rsidRPr="00A86636">
        <w:rPr>
          <w:rFonts w:cs="Arial"/>
          <w:lang w:val="en-GB"/>
        </w:rPr>
        <w:t>That is why WP4 provides learning materials on advanced ICT skills</w:t>
      </w:r>
      <w:r w:rsidR="43E585D1" w:rsidRPr="00A86636">
        <w:rPr>
          <w:rFonts w:cs="Arial"/>
          <w:lang w:val="en-GB"/>
        </w:rPr>
        <w:t>.</w:t>
      </w:r>
      <w:r w:rsidR="208FCD22" w:rsidRPr="00A86636">
        <w:rPr>
          <w:rFonts w:cs="Arial"/>
          <w:lang w:val="en-GB"/>
        </w:rPr>
        <w:t xml:space="preserve"> Work environment should provide learning materials based on individual needs, and our </w:t>
      </w:r>
      <w:r w:rsidR="7B14FE6E" w:rsidRPr="00A86636">
        <w:rPr>
          <w:rFonts w:cs="Arial"/>
          <w:lang w:val="en-GB"/>
        </w:rPr>
        <w:t xml:space="preserve">skill measurement tool enables </w:t>
      </w:r>
      <w:r w:rsidR="67A21754" w:rsidRPr="00A86636">
        <w:rPr>
          <w:rFonts w:cs="Arial"/>
          <w:lang w:val="en-GB"/>
        </w:rPr>
        <w:t>this kind of screening</w:t>
      </w:r>
      <w:r w:rsidR="67748DD4" w:rsidRPr="00A86636">
        <w:rPr>
          <w:rFonts w:cs="Arial"/>
          <w:lang w:val="en-GB"/>
        </w:rPr>
        <w:t xml:space="preserve"> of needs. When the learning is focused on necessary skills, it helps maintain motivation and </w:t>
      </w:r>
      <w:r w:rsidR="5FDAB270" w:rsidRPr="00A86636">
        <w:rPr>
          <w:rFonts w:cs="Arial"/>
          <w:lang w:val="en-GB"/>
        </w:rPr>
        <w:t>self-responsibility to allocate time to learning. However, time and resources should be provided from employer as well, as our findings from workshop shows.</w:t>
      </w:r>
    </w:p>
    <w:p w14:paraId="4260F0A0" w14:textId="5E5898E0" w:rsidR="00AC385E" w:rsidRPr="00A86636" w:rsidRDefault="00AC385E" w:rsidP="00AC385E">
      <w:pPr>
        <w:spacing w:line="360" w:lineRule="auto"/>
        <w:jc w:val="both"/>
        <w:rPr>
          <w:rFonts w:cs="Arial"/>
          <w:szCs w:val="24"/>
          <w:lang w:val="fi-FI"/>
        </w:rPr>
      </w:pPr>
      <w:r w:rsidRPr="00A86636">
        <w:rPr>
          <w:rFonts w:cs="Arial"/>
          <w:noProof/>
          <w:szCs w:val="24"/>
          <w:lang w:val="fi-FI"/>
        </w:rPr>
        <w:drawing>
          <wp:anchor distT="0" distB="0" distL="114300" distR="114300" simplePos="0" relativeHeight="251658241" behindDoc="0" locked="0" layoutInCell="1" allowOverlap="1" wp14:anchorId="781B177C" wp14:editId="53DE4263">
            <wp:simplePos x="0" y="0"/>
            <wp:positionH relativeFrom="column">
              <wp:posOffset>-4445</wp:posOffset>
            </wp:positionH>
            <wp:positionV relativeFrom="paragraph">
              <wp:posOffset>0</wp:posOffset>
            </wp:positionV>
            <wp:extent cx="5760720" cy="4320540"/>
            <wp:effectExtent l="0" t="0" r="0" b="3810"/>
            <wp:wrapTopAndBottom/>
            <wp:docPr id="728556449" name="Picture 2" descr="A person standing in front of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56449" name="Picture 2" descr="A person standing in front of a group of peop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A5FFDD" w14:textId="77777777" w:rsidR="00AC385E" w:rsidRPr="00A86636" w:rsidRDefault="00AC385E" w:rsidP="00E84884">
      <w:pPr>
        <w:spacing w:line="360" w:lineRule="auto"/>
        <w:jc w:val="both"/>
        <w:rPr>
          <w:rFonts w:cs="Arial"/>
          <w:szCs w:val="24"/>
          <w:lang w:val="en-GB"/>
        </w:rPr>
      </w:pPr>
    </w:p>
    <w:p w14:paraId="40D7AA09" w14:textId="77777777" w:rsidR="00E84884" w:rsidRPr="00A86636" w:rsidRDefault="00E84884" w:rsidP="008C14BF">
      <w:pPr>
        <w:rPr>
          <w:rFonts w:cs="Arial"/>
          <w:lang w:val="en-GB"/>
        </w:rPr>
      </w:pPr>
    </w:p>
    <w:p w14:paraId="32435B19" w14:textId="43728100" w:rsidR="00684608" w:rsidRPr="00A86636" w:rsidRDefault="4643C59D" w:rsidP="487B226A">
      <w:pPr>
        <w:pStyle w:val="berschrift1"/>
        <w:numPr>
          <w:ilvl w:val="1"/>
          <w:numId w:val="16"/>
        </w:numPr>
        <w:spacing w:line="360" w:lineRule="auto"/>
        <w:rPr>
          <w:rFonts w:ascii="Arial" w:eastAsiaTheme="minorEastAsia" w:hAnsi="Arial" w:cs="Arial"/>
          <w:lang w:val="en-GB"/>
        </w:rPr>
      </w:pPr>
      <w:bookmarkStart w:id="8" w:name="_Toc40876820"/>
      <w:bookmarkStart w:id="9" w:name="_Toc202530034"/>
      <w:r w:rsidRPr="00A86636">
        <w:rPr>
          <w:rFonts w:ascii="Arial" w:eastAsiaTheme="minorEastAsia" w:hAnsi="Arial" w:cs="Arial"/>
          <w:lang w:val="en-GB"/>
        </w:rPr>
        <w:lastRenderedPageBreak/>
        <w:t>Outline and structure of WP3 white paper</w:t>
      </w:r>
      <w:bookmarkEnd w:id="8"/>
      <w:bookmarkEnd w:id="9"/>
    </w:p>
    <w:p w14:paraId="725D2F4B" w14:textId="12B5F04B" w:rsidR="00F3598B" w:rsidRPr="00A86636" w:rsidRDefault="1B5822D8" w:rsidP="487B226A">
      <w:pPr>
        <w:spacing w:line="360" w:lineRule="auto"/>
        <w:jc w:val="both"/>
        <w:rPr>
          <w:rFonts w:cs="Arial"/>
          <w:lang w:val="en-GB"/>
        </w:rPr>
      </w:pPr>
      <w:r w:rsidRPr="00A86636">
        <w:rPr>
          <w:rFonts w:cs="Arial"/>
          <w:lang w:val="en-GB"/>
        </w:rPr>
        <w:t>This white paper</w:t>
      </w:r>
      <w:r w:rsidR="5D393467" w:rsidRPr="00A86636">
        <w:rPr>
          <w:rFonts w:cs="Arial"/>
          <w:lang w:val="en-GB"/>
        </w:rPr>
        <w:t xml:space="preserve"> about</w:t>
      </w:r>
      <w:r w:rsidRPr="00A86636">
        <w:rPr>
          <w:rFonts w:cs="Arial"/>
          <w:lang w:val="en-GB"/>
        </w:rPr>
        <w:t xml:space="preserve"> WP3, is organized as follows: Chapter 2 provides an overview of a survey that evaluated the current skill levels of PSM professionals.</w:t>
      </w:r>
      <w:r w:rsidRPr="00A86636">
        <w:rPr>
          <w:rFonts w:cs="Arial"/>
        </w:rPr>
        <w:t xml:space="preserve"> </w:t>
      </w:r>
      <w:r w:rsidR="2F292237" w:rsidRPr="00A86636">
        <w:rPr>
          <w:rFonts w:cs="Arial"/>
          <w:lang w:val="en-GB"/>
        </w:rPr>
        <w:t xml:space="preserve">It discuss the rational why the survey is needed, its development, </w:t>
      </w:r>
      <w:r w:rsidR="33827B1B" w:rsidRPr="00A86636">
        <w:rPr>
          <w:rFonts w:cs="Arial"/>
          <w:lang w:val="en-GB"/>
        </w:rPr>
        <w:t>methodology and results of the survey.</w:t>
      </w:r>
      <w:r w:rsidR="77C66EA1" w:rsidRPr="00A86636">
        <w:rPr>
          <w:rFonts w:cs="Arial"/>
          <w:lang w:val="en-GB"/>
        </w:rPr>
        <w:t xml:space="preserve"> </w:t>
      </w:r>
    </w:p>
    <w:p w14:paraId="17FFF2A9" w14:textId="77777777" w:rsidR="007D0849" w:rsidRPr="00A86636" w:rsidRDefault="77C66EA1" w:rsidP="487B226A">
      <w:pPr>
        <w:spacing w:line="360" w:lineRule="auto"/>
        <w:jc w:val="both"/>
        <w:rPr>
          <w:rFonts w:cs="Arial"/>
          <w:lang w:val="en-GB"/>
        </w:rPr>
      </w:pPr>
      <w:r w:rsidRPr="00A86636">
        <w:rPr>
          <w:rFonts w:cs="Arial"/>
          <w:lang w:val="en-GB"/>
        </w:rPr>
        <w:t>Whereas chapter 3 discuss skill measurement tool</w:t>
      </w:r>
      <w:r w:rsidR="7A5531B1" w:rsidRPr="00A86636">
        <w:rPr>
          <w:rFonts w:cs="Arial"/>
          <w:lang w:val="en-GB"/>
        </w:rPr>
        <w:t xml:space="preserve">, including its development and content. </w:t>
      </w:r>
      <w:r w:rsidR="44A051AB" w:rsidRPr="00A86636">
        <w:rPr>
          <w:rFonts w:cs="Arial"/>
          <w:lang w:val="en-GB"/>
        </w:rPr>
        <w:t>We take a look of comparable tools</w:t>
      </w:r>
      <w:r w:rsidR="482216E8" w:rsidRPr="00A86636">
        <w:rPr>
          <w:rFonts w:cs="Arial"/>
          <w:lang w:val="en-GB"/>
        </w:rPr>
        <w:t xml:space="preserve"> and justify how </w:t>
      </w:r>
      <w:r w:rsidR="1E67518C" w:rsidRPr="00A86636">
        <w:rPr>
          <w:rFonts w:cs="Arial"/>
          <w:lang w:val="en-GB"/>
        </w:rPr>
        <w:t>our skill measurement tool is different.</w:t>
      </w:r>
      <w:r w:rsidR="41167AEE" w:rsidRPr="00A86636">
        <w:rPr>
          <w:rFonts w:cs="Arial"/>
          <w:lang w:val="en-GB"/>
        </w:rPr>
        <w:t xml:space="preserve"> The tool has been tested at </w:t>
      </w:r>
      <w:r w:rsidR="0F23E033" w:rsidRPr="00A86636">
        <w:rPr>
          <w:rFonts w:cs="Arial"/>
          <w:lang w:val="en-GB"/>
        </w:rPr>
        <w:t>learning and teaching eve</w:t>
      </w:r>
      <w:r w:rsidR="59696694" w:rsidRPr="00A86636">
        <w:rPr>
          <w:rFonts w:cs="Arial"/>
          <w:lang w:val="en-GB"/>
        </w:rPr>
        <w:t>nt which is described</w:t>
      </w:r>
      <w:r w:rsidR="5FFF8604" w:rsidRPr="00A86636">
        <w:rPr>
          <w:rFonts w:cs="Arial"/>
          <w:lang w:val="en-GB"/>
        </w:rPr>
        <w:t xml:space="preserve"> in this chapter 3.</w:t>
      </w:r>
    </w:p>
    <w:p w14:paraId="3013E841" w14:textId="26275E98" w:rsidR="007675DA" w:rsidRPr="00A86636" w:rsidRDefault="6EA595EE" w:rsidP="487B226A">
      <w:pPr>
        <w:spacing w:line="360" w:lineRule="auto"/>
        <w:jc w:val="both"/>
        <w:rPr>
          <w:rFonts w:cs="Arial"/>
          <w:lang w:val="en-GB"/>
        </w:rPr>
      </w:pPr>
      <w:r w:rsidRPr="00A86636">
        <w:rPr>
          <w:rFonts w:cs="Arial"/>
          <w:lang w:val="en-GB"/>
        </w:rPr>
        <w:t xml:space="preserve">Finally, chapter 4 concludes the results of this </w:t>
      </w:r>
      <w:r w:rsidR="1D2C41E2" w:rsidRPr="00A86636">
        <w:rPr>
          <w:rFonts w:cs="Arial"/>
          <w:lang w:val="en-GB"/>
        </w:rPr>
        <w:t xml:space="preserve">white paper </w:t>
      </w:r>
      <w:r w:rsidR="1A17516D" w:rsidRPr="00A86636">
        <w:rPr>
          <w:rFonts w:cs="Arial"/>
          <w:lang w:val="en-GB"/>
        </w:rPr>
        <w:t xml:space="preserve">about </w:t>
      </w:r>
      <w:r w:rsidR="1D2C41E2" w:rsidRPr="00A86636">
        <w:rPr>
          <w:rFonts w:cs="Arial"/>
          <w:lang w:val="en-GB"/>
        </w:rPr>
        <w:t>WP3.</w:t>
      </w:r>
      <w:r w:rsidR="007D0849" w:rsidRPr="00A86636">
        <w:rPr>
          <w:rFonts w:cs="Arial"/>
          <w:lang w:val="en-GB"/>
        </w:rPr>
        <w:br w:type="page"/>
      </w:r>
    </w:p>
    <w:p w14:paraId="4280FC4A" w14:textId="7E482081" w:rsidR="001276BC" w:rsidRPr="00A86636" w:rsidRDefault="5FBF6330" w:rsidP="487B226A">
      <w:pPr>
        <w:pStyle w:val="berschrift1"/>
        <w:numPr>
          <w:ilvl w:val="0"/>
          <w:numId w:val="16"/>
        </w:numPr>
        <w:spacing w:line="360" w:lineRule="auto"/>
        <w:rPr>
          <w:rFonts w:ascii="Arial" w:eastAsiaTheme="minorEastAsia" w:hAnsi="Arial" w:cs="Arial"/>
          <w:lang w:val="en-GB"/>
        </w:rPr>
      </w:pPr>
      <w:bookmarkStart w:id="10" w:name="_Toc444610263"/>
      <w:bookmarkStart w:id="11" w:name="_Toc202530035"/>
      <w:r w:rsidRPr="00A86636">
        <w:rPr>
          <w:rFonts w:ascii="Arial" w:eastAsiaTheme="minorEastAsia" w:hAnsi="Arial" w:cs="Arial"/>
          <w:lang w:val="en-GB"/>
        </w:rPr>
        <w:lastRenderedPageBreak/>
        <w:t>Su</w:t>
      </w:r>
      <w:r w:rsidR="4ECC0D90" w:rsidRPr="00A86636">
        <w:rPr>
          <w:rFonts w:ascii="Arial" w:eastAsiaTheme="minorEastAsia" w:hAnsi="Arial" w:cs="Arial"/>
          <w:lang w:val="en-GB"/>
        </w:rPr>
        <w:t>rvey to assess the current skill level of the PSM professionals</w:t>
      </w:r>
      <w:bookmarkEnd w:id="10"/>
      <w:bookmarkEnd w:id="11"/>
    </w:p>
    <w:p w14:paraId="5CB5E37F" w14:textId="7A273CDB" w:rsidR="00956C65" w:rsidRPr="00A86636" w:rsidRDefault="3B81A32D" w:rsidP="487B226A">
      <w:pPr>
        <w:pStyle w:val="berschrift1"/>
        <w:numPr>
          <w:ilvl w:val="1"/>
          <w:numId w:val="16"/>
        </w:numPr>
        <w:spacing w:line="360" w:lineRule="auto"/>
        <w:rPr>
          <w:rFonts w:ascii="Arial" w:eastAsiaTheme="minorEastAsia" w:hAnsi="Arial" w:cs="Arial"/>
          <w:lang w:val="en-GB"/>
        </w:rPr>
      </w:pPr>
      <w:bookmarkStart w:id="12" w:name="_Toc1780061486"/>
      <w:bookmarkStart w:id="13" w:name="_Toc202530036"/>
      <w:r w:rsidRPr="00A86636">
        <w:rPr>
          <w:rFonts w:ascii="Arial" w:eastAsiaTheme="minorEastAsia" w:hAnsi="Arial" w:cs="Arial"/>
          <w:lang w:val="en-GB"/>
        </w:rPr>
        <w:t>R</w:t>
      </w:r>
      <w:r w:rsidR="4E6FFFF6" w:rsidRPr="00A86636">
        <w:rPr>
          <w:rFonts w:ascii="Arial" w:eastAsiaTheme="minorEastAsia" w:hAnsi="Arial" w:cs="Arial"/>
          <w:lang w:val="en-GB"/>
        </w:rPr>
        <w:t>elevance of the EXPERTISE survey</w:t>
      </w:r>
      <w:bookmarkEnd w:id="12"/>
      <w:bookmarkEnd w:id="13"/>
    </w:p>
    <w:p w14:paraId="45871668" w14:textId="7B489074" w:rsidR="00B651B8" w:rsidRPr="00A86636" w:rsidRDefault="4BD3E2E5" w:rsidP="487B226A">
      <w:pPr>
        <w:pStyle w:val="berschrift1"/>
        <w:numPr>
          <w:ilvl w:val="2"/>
          <w:numId w:val="16"/>
        </w:numPr>
        <w:spacing w:line="360" w:lineRule="auto"/>
        <w:rPr>
          <w:rFonts w:ascii="Arial" w:eastAsiaTheme="minorEastAsia" w:hAnsi="Arial" w:cs="Arial"/>
          <w:lang w:val="en-GB"/>
        </w:rPr>
      </w:pPr>
      <w:r w:rsidRPr="00A86636">
        <w:rPr>
          <w:rFonts w:ascii="Arial" w:eastAsiaTheme="minorEastAsia" w:hAnsi="Arial" w:cs="Arial"/>
          <w:lang w:val="en-GB"/>
        </w:rPr>
        <w:t xml:space="preserve"> </w:t>
      </w:r>
      <w:bookmarkStart w:id="14" w:name="_Toc211486357"/>
      <w:bookmarkStart w:id="15" w:name="_Toc202530037"/>
      <w:r w:rsidR="5EC460BA" w:rsidRPr="00A86636">
        <w:rPr>
          <w:rFonts w:ascii="Arial" w:eastAsiaTheme="minorEastAsia" w:hAnsi="Arial" w:cs="Arial"/>
          <w:lang w:val="en-GB"/>
        </w:rPr>
        <w:t>Existing surveys</w:t>
      </w:r>
      <w:bookmarkEnd w:id="14"/>
      <w:bookmarkEnd w:id="15"/>
      <w:r w:rsidR="5EC460BA" w:rsidRPr="00A86636">
        <w:rPr>
          <w:rFonts w:ascii="Arial" w:eastAsiaTheme="minorEastAsia" w:hAnsi="Arial" w:cs="Arial"/>
          <w:lang w:val="en-GB"/>
        </w:rPr>
        <w:t xml:space="preserve"> </w:t>
      </w:r>
    </w:p>
    <w:p w14:paraId="46A494B1" w14:textId="680ECDC1" w:rsidR="54E4B0AC" w:rsidRPr="00A86636" w:rsidRDefault="03A53330" w:rsidP="487B226A">
      <w:pPr>
        <w:spacing w:line="360" w:lineRule="auto"/>
        <w:jc w:val="both"/>
        <w:rPr>
          <w:rFonts w:cs="Arial"/>
          <w:u w:val="single"/>
        </w:rPr>
      </w:pPr>
      <w:r w:rsidRPr="00A86636">
        <w:rPr>
          <w:rFonts w:cs="Arial"/>
          <w:u w:val="single"/>
        </w:rPr>
        <w:t>Training materials:</w:t>
      </w:r>
    </w:p>
    <w:p w14:paraId="2183CD99" w14:textId="32E8C239" w:rsidR="6531A60E" w:rsidRPr="00A86636" w:rsidRDefault="739C41BF" w:rsidP="487B226A">
      <w:pPr>
        <w:spacing w:line="360" w:lineRule="auto"/>
        <w:jc w:val="both"/>
        <w:rPr>
          <w:rFonts w:cs="Arial"/>
          <w:lang w:val="en-US"/>
        </w:rPr>
      </w:pPr>
      <w:r w:rsidRPr="00A86636">
        <w:rPr>
          <w:rFonts w:cs="Arial"/>
          <w:lang w:val="en-US"/>
        </w:rPr>
        <w:t xml:space="preserve">The growing importance of IT skills, based on the transformation brought about by Industry 4.0, not only affects specific IT professions, but is increasingly being encountered in all areas of industry, which means that the general change in skills requirements for employees with IT skills at user level is already based on a various analysis </w:t>
      </w:r>
      <w:sdt>
        <w:sdtPr>
          <w:rPr>
            <w:rFonts w:cs="Arial"/>
            <w:color w:val="000000" w:themeColor="text1"/>
          </w:rPr>
          <w:tag w:val="MENDELEY_CITATION_v3_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"/>
          <w:id w:val="-1576970050"/>
          <w:placeholder>
            <w:docPart w:val="DefaultPlaceholder_-1854013440"/>
          </w:placeholder>
        </w:sdtPr>
        <w:sdtEndPr/>
        <w:sdtContent>
          <w:r w:rsidR="026EA3DB" w:rsidRPr="00A86636">
            <w:rPr>
              <w:rFonts w:cs="Arial"/>
              <w:lang w:val="en-US"/>
            </w:rPr>
            <w:t>(Hall et al., 2015)</w:t>
          </w:r>
        </w:sdtContent>
      </w:sdt>
      <w:r w:rsidRPr="00A86636">
        <w:rPr>
          <w:rFonts w:cs="Arial"/>
          <w:lang w:val="en-US"/>
        </w:rPr>
        <w:t>.</w:t>
      </w:r>
      <w:r w:rsidR="6153BBCC" w:rsidRPr="00A86636">
        <w:rPr>
          <w:rFonts w:cs="Arial"/>
          <w:lang w:val="en-US"/>
        </w:rPr>
        <w:t xml:space="preserve"> </w:t>
      </w:r>
      <w:r w:rsidR="6CC37EEC" w:rsidRPr="00A86636">
        <w:rPr>
          <w:rFonts w:cs="Arial"/>
          <w:lang w:val="en-US"/>
        </w:rPr>
        <w:t>The countries with the highest need for upskilling digital competencies are Romania (26%), Croatia (20%) and Greece (18%), while those with the lowest need are Lithuania (9%), Germany (8%) and Denmark (7%)</w:t>
      </w:r>
      <w:r w:rsidR="5F017670" w:rsidRPr="00A86636">
        <w:rPr>
          <w:rFonts w:cs="Arial"/>
          <w:lang w:val="en-US"/>
        </w:rPr>
        <w:t xml:space="preserve"> </w:t>
      </w:r>
      <w:sdt>
        <w:sdtPr>
          <w:rPr>
            <w:rFonts w:cs="Arial"/>
            <w:color w:val="000000" w:themeColor="text1"/>
          </w:rPr>
          <w:tag w:val="MENDELEY_CITATION_v3_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"/>
          <w:id w:val="1789476248"/>
          <w:placeholder>
            <w:docPart w:val="883C2773B74C4E4FA7DDB14BFEE4030B"/>
          </w:placeholder>
        </w:sdtPr>
        <w:sdtEndPr/>
        <w:sdtContent>
          <w:r w:rsidR="026EA3DB" w:rsidRPr="00A86636">
            <w:rPr>
              <w:rFonts w:cs="Arial"/>
              <w:lang w:val="en-US"/>
            </w:rPr>
            <w:t>(C</w:t>
          </w:r>
          <w:r w:rsidR="522E0A1E" w:rsidRPr="00A86636">
            <w:rPr>
              <w:rFonts w:cs="Arial"/>
              <w:lang w:val="en-US"/>
            </w:rPr>
            <w:t>EDEFOP</w:t>
          </w:r>
          <w:r w:rsidR="026EA3DB" w:rsidRPr="00A86636">
            <w:rPr>
              <w:rFonts w:cs="Arial"/>
              <w:lang w:val="en-US"/>
            </w:rPr>
            <w:t xml:space="preserve">, </w:t>
          </w:r>
          <w:r w:rsidR="76283CAC" w:rsidRPr="00A86636">
            <w:rPr>
              <w:rFonts w:cs="Arial"/>
              <w:lang w:val="en-US"/>
            </w:rPr>
            <w:t>2025</w:t>
          </w:r>
          <w:r w:rsidR="02E6F0B4" w:rsidRPr="00A86636">
            <w:rPr>
              <w:rFonts w:cs="Arial"/>
              <w:lang w:val="en-US"/>
            </w:rPr>
            <w:t>)</w:t>
          </w:r>
        </w:sdtContent>
      </w:sdt>
      <w:r w:rsidR="6CC37EEC" w:rsidRPr="00A86636">
        <w:rPr>
          <w:rFonts w:cs="Arial"/>
          <w:lang w:val="en-US"/>
        </w:rPr>
        <w:t>.</w:t>
      </w:r>
    </w:p>
    <w:p w14:paraId="77939E7D" w14:textId="3C959F2F" w:rsidR="6531A60E" w:rsidRPr="00A86636" w:rsidRDefault="2D30AC7E" w:rsidP="487B226A">
      <w:pPr>
        <w:spacing w:line="360" w:lineRule="auto"/>
        <w:jc w:val="both"/>
        <w:rPr>
          <w:rFonts w:cs="Arial"/>
          <w:lang w:val="en-US"/>
        </w:rPr>
      </w:pPr>
      <w:r w:rsidRPr="00A86636">
        <w:rPr>
          <w:rFonts w:cs="Arial"/>
          <w:lang w:val="en-US"/>
        </w:rPr>
        <w:t xml:space="preserve">The level of education in purchasing and supply management is achieved both through higher education, such as degree </w:t>
      </w:r>
      <w:r w:rsidR="00AC5286" w:rsidRPr="00A86636">
        <w:rPr>
          <w:rFonts w:cs="Arial"/>
          <w:lang w:val="en-US"/>
        </w:rPr>
        <w:t>programs</w:t>
      </w:r>
      <w:r w:rsidRPr="00A86636">
        <w:rPr>
          <w:rFonts w:cs="Arial"/>
          <w:lang w:val="en-US"/>
        </w:rPr>
        <w:t xml:space="preserve"> in business administration or industrial engineering, as well as through commercial training such as industrial clerk</w:t>
      </w:r>
      <w:r w:rsidR="014DAD39" w:rsidRPr="00A86636">
        <w:rPr>
          <w:rFonts w:cs="Arial"/>
          <w:lang w:val="en-US"/>
        </w:rPr>
        <w:t xml:space="preserve"> (</w:t>
      </w:r>
      <w:r w:rsidR="014DAD39" w:rsidRPr="00A86636">
        <w:rPr>
          <w:rFonts w:eastAsia="Arial" w:cs="Arial"/>
          <w:color w:val="000000" w:themeColor="text1"/>
          <w:szCs w:val="24"/>
          <w:lang w:val="en-GB"/>
        </w:rPr>
        <w:t>Zinke, 2019)</w:t>
      </w:r>
      <w:r w:rsidRPr="00A86636">
        <w:rPr>
          <w:rFonts w:cs="Arial"/>
          <w:lang w:val="en-US"/>
        </w:rPr>
        <w:t xml:space="preserve">. </w:t>
      </w:r>
      <w:r w:rsidR="72DCC047" w:rsidRPr="00A86636">
        <w:rPr>
          <w:rFonts w:cs="Arial"/>
          <w:lang w:val="en-US"/>
        </w:rPr>
        <w:t xml:space="preserve">The latter change has already been </w:t>
      </w:r>
      <w:r w:rsidR="00AC5286" w:rsidRPr="00A86636">
        <w:rPr>
          <w:rFonts w:cs="Arial"/>
          <w:lang w:val="en-US"/>
        </w:rPr>
        <w:t>analyzed</w:t>
      </w:r>
      <w:r w:rsidR="72DCC047" w:rsidRPr="00A86636">
        <w:rPr>
          <w:rFonts w:cs="Arial"/>
          <w:lang w:val="en-US"/>
        </w:rPr>
        <w:t xml:space="preserve"> in more detail in BIBB's general analysis of industrial clerks in</w:t>
      </w:r>
      <w:r w:rsidR="5C86DD91" w:rsidRPr="00A86636">
        <w:rPr>
          <w:rFonts w:cs="Arial"/>
          <w:lang w:val="en-US"/>
        </w:rPr>
        <w:t xml:space="preserve"> 2019</w:t>
      </w:r>
      <w:r w:rsidR="10F52D02" w:rsidRPr="00A86636">
        <w:rPr>
          <w:rFonts w:cs="Arial"/>
          <w:lang w:val="en-US"/>
        </w:rPr>
        <w:t xml:space="preserve"> by Jordanski et al.,</w:t>
      </w:r>
      <w:r w:rsidR="72DCC047" w:rsidRPr="00A86636">
        <w:rPr>
          <w:rFonts w:cs="Arial"/>
          <w:lang w:val="en-US"/>
        </w:rPr>
        <w:t xml:space="preserve"> in which it was found that industry clerks have one of the highest digitalization rates of all industries, with 39.8% rating it as high and 47.5% rating it as medium.</w:t>
      </w:r>
      <w:r w:rsidR="6A9BDAD7" w:rsidRPr="00A86636">
        <w:rPr>
          <w:rFonts w:cs="Arial"/>
          <w:lang w:val="en-US"/>
        </w:rPr>
        <w:t xml:space="preserve"> </w:t>
      </w:r>
      <w:r w:rsidR="43C86432" w:rsidRPr="00A86636">
        <w:rPr>
          <w:rFonts w:cs="Arial"/>
          <w:lang w:val="en-US"/>
        </w:rPr>
        <w:t xml:space="preserve">A specific survey of companies identified the technologies of commercial activities in purchasing, particularly through e-catalogue systems, e-supplier management, e-procurement and e-supply chain management. This enabled BIBB to identify the following changing </w:t>
      </w:r>
      <w:r w:rsidR="2E93809D" w:rsidRPr="00A86636">
        <w:rPr>
          <w:rFonts w:cs="Arial"/>
          <w:lang w:val="en-US"/>
        </w:rPr>
        <w:t xml:space="preserve">competence </w:t>
      </w:r>
      <w:r w:rsidR="43C86432" w:rsidRPr="00A86636">
        <w:rPr>
          <w:rFonts w:cs="Arial"/>
          <w:lang w:val="en-US"/>
        </w:rPr>
        <w:t xml:space="preserve">requirements through </w:t>
      </w:r>
      <w:r w:rsidR="54471310" w:rsidRPr="00A86636">
        <w:rPr>
          <w:rFonts w:cs="Arial"/>
          <w:lang w:val="en-US"/>
        </w:rPr>
        <w:t xml:space="preserve">surveys and </w:t>
      </w:r>
      <w:r w:rsidR="43C86432" w:rsidRPr="00A86636">
        <w:rPr>
          <w:rFonts w:cs="Arial"/>
          <w:lang w:val="en-US"/>
        </w:rPr>
        <w:t xml:space="preserve">case studies </w:t>
      </w:r>
      <w:sdt>
        <w:sdtPr>
          <w:rPr>
            <w:rFonts w:cs="Arial"/>
            <w:color w:val="000000" w:themeColor="text1"/>
            <w:lang w:val="en-US"/>
          </w:rPr>
          <w:tag w:val="MENDELEY_CITATION_v3_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"/>
          <w:id w:val="740752802"/>
          <w:placeholder>
            <w:docPart w:val="DefaultPlaceholder_-1854013440"/>
          </w:placeholder>
        </w:sdtPr>
        <w:sdtEndPr/>
        <w:sdtContent>
          <w:r w:rsidR="026EA3DB" w:rsidRPr="00A86636">
            <w:rPr>
              <w:rFonts w:cs="Arial"/>
              <w:lang w:val="en-US"/>
            </w:rPr>
            <w:t>(</w:t>
          </w:r>
          <w:r w:rsidR="5B3330C3" w:rsidRPr="00A86636">
            <w:rPr>
              <w:rFonts w:eastAsia="Arial" w:cs="Arial"/>
              <w:szCs w:val="24"/>
              <w:lang w:val="en-US"/>
            </w:rPr>
            <w:t>Jordanski et al.</w:t>
          </w:r>
          <w:r w:rsidR="20F3FCE1" w:rsidRPr="00A86636">
            <w:rPr>
              <w:rFonts w:eastAsia="Arial" w:cs="Arial"/>
              <w:szCs w:val="24"/>
              <w:lang w:val="en-US"/>
            </w:rPr>
            <w:t>,</w:t>
          </w:r>
          <w:r w:rsidR="5B3330C3" w:rsidRPr="00A86636">
            <w:rPr>
              <w:rFonts w:eastAsia="Arial" w:cs="Arial"/>
              <w:szCs w:val="24"/>
              <w:lang w:val="en-US"/>
            </w:rPr>
            <w:t xml:space="preserve"> </w:t>
          </w:r>
          <w:r w:rsidR="026EA3DB" w:rsidRPr="00A86636">
            <w:rPr>
              <w:rFonts w:cs="Arial"/>
              <w:lang w:val="en-US"/>
            </w:rPr>
            <w:t>2019)</w:t>
          </w:r>
        </w:sdtContent>
      </w:sdt>
      <w:r w:rsidR="43C86432" w:rsidRPr="00A86636">
        <w:rPr>
          <w:rFonts w:cs="Arial"/>
          <w:lang w:val="en-US"/>
        </w:rPr>
        <w:t xml:space="preserve">: </w:t>
      </w:r>
    </w:p>
    <w:p w14:paraId="14D151EA" w14:textId="5C0529B9" w:rsidR="0F068A52" w:rsidRPr="00A86636" w:rsidRDefault="2E9A8A87" w:rsidP="487B226A">
      <w:pPr>
        <w:pStyle w:val="Listenabsatz"/>
        <w:numPr>
          <w:ilvl w:val="0"/>
          <w:numId w:val="9"/>
        </w:numPr>
        <w:spacing w:line="360" w:lineRule="auto"/>
        <w:jc w:val="both"/>
        <w:rPr>
          <w:rFonts w:cs="Arial"/>
          <w:szCs w:val="24"/>
          <w:lang w:val="en-US"/>
        </w:rPr>
      </w:pPr>
      <w:r w:rsidRPr="00A86636">
        <w:rPr>
          <w:rFonts w:cs="Arial"/>
          <w:lang w:val="en-US"/>
        </w:rPr>
        <w:t>Digitalization</w:t>
      </w:r>
      <w:r w:rsidR="4083CFEC" w:rsidRPr="00A86636">
        <w:rPr>
          <w:rFonts w:cs="Arial"/>
          <w:lang w:val="en-US"/>
        </w:rPr>
        <w:t xml:space="preserve"> and automation: Procurement processes are becoming more streamlined thanks to digital technologies. Standard processes are being automated, reducing </w:t>
      </w:r>
      <w:r w:rsidR="42DD0559" w:rsidRPr="00A86636">
        <w:rPr>
          <w:rFonts w:cs="Arial"/>
          <w:lang w:val="en-US"/>
        </w:rPr>
        <w:t>labor</w:t>
      </w:r>
      <w:r w:rsidR="4083CFEC" w:rsidRPr="00A86636">
        <w:rPr>
          <w:rFonts w:cs="Arial"/>
          <w:lang w:val="en-US"/>
        </w:rPr>
        <w:t xml:space="preserve"> intensity, particularly in operational purchasing. </w:t>
      </w:r>
    </w:p>
    <w:p w14:paraId="14550883" w14:textId="66BA150A" w:rsidR="6531A60E" w:rsidRPr="00A86636" w:rsidRDefault="4083CFEC" w:rsidP="487B226A">
      <w:pPr>
        <w:pStyle w:val="Listenabsatz"/>
        <w:numPr>
          <w:ilvl w:val="0"/>
          <w:numId w:val="9"/>
        </w:numPr>
        <w:spacing w:line="360" w:lineRule="auto"/>
        <w:jc w:val="both"/>
        <w:rPr>
          <w:rFonts w:cs="Arial"/>
          <w:szCs w:val="24"/>
          <w:lang w:val="en-US"/>
        </w:rPr>
      </w:pPr>
      <w:r w:rsidRPr="00A86636">
        <w:rPr>
          <w:rFonts w:cs="Arial"/>
          <w:lang w:val="en-US"/>
        </w:rPr>
        <w:t xml:space="preserve">Shifting of tasks: Routine tasks, such as entering order confirmations, can be </w:t>
      </w:r>
      <w:r w:rsidR="0CADF960" w:rsidRPr="00A86636">
        <w:rPr>
          <w:rFonts w:cs="Arial"/>
          <w:lang w:val="en-US"/>
        </w:rPr>
        <w:t>digitized</w:t>
      </w:r>
      <w:r w:rsidRPr="00A86636">
        <w:rPr>
          <w:rFonts w:cs="Arial"/>
          <w:lang w:val="en-US"/>
        </w:rPr>
        <w:t>, freeing up specialist staff to focus on more complex tasks.</w:t>
      </w:r>
    </w:p>
    <w:p w14:paraId="5889D701" w14:textId="1954BAC1" w:rsidR="0F068A52" w:rsidRPr="00A86636" w:rsidRDefault="43C86432" w:rsidP="487B226A">
      <w:pPr>
        <w:pStyle w:val="Listenabsatz"/>
        <w:numPr>
          <w:ilvl w:val="0"/>
          <w:numId w:val="9"/>
        </w:numPr>
        <w:spacing w:line="360" w:lineRule="auto"/>
        <w:jc w:val="both"/>
        <w:rPr>
          <w:rFonts w:cs="Arial"/>
          <w:szCs w:val="24"/>
          <w:lang w:val="en-US"/>
        </w:rPr>
      </w:pPr>
      <w:r w:rsidRPr="00A86636">
        <w:rPr>
          <w:rFonts w:cs="Arial"/>
          <w:lang w:val="en-US"/>
        </w:rPr>
        <w:lastRenderedPageBreak/>
        <w:t xml:space="preserve">Increased requirements: The demands on purchasing are increasing due to legal regulations and safety standards, resulting in more </w:t>
      </w:r>
      <w:r w:rsidR="7D271789" w:rsidRPr="00A86636">
        <w:rPr>
          <w:rFonts w:cs="Arial"/>
          <w:lang w:val="en-US"/>
        </w:rPr>
        <w:t>control</w:t>
      </w:r>
      <w:r w:rsidR="39B6CFC0" w:rsidRPr="00A86636">
        <w:rPr>
          <w:rFonts w:cs="Arial"/>
          <w:lang w:val="en-US"/>
        </w:rPr>
        <w:t>ling</w:t>
      </w:r>
      <w:r w:rsidRPr="00A86636">
        <w:rPr>
          <w:rFonts w:cs="Arial"/>
          <w:lang w:val="en-US"/>
        </w:rPr>
        <w:t xml:space="preserve"> tasks for employees. </w:t>
      </w:r>
    </w:p>
    <w:p w14:paraId="2BAE6611" w14:textId="5BA7182B" w:rsidR="0F068A52" w:rsidRPr="00A86636" w:rsidRDefault="4083CFEC" w:rsidP="487B226A">
      <w:pPr>
        <w:pStyle w:val="Listenabsatz"/>
        <w:numPr>
          <w:ilvl w:val="0"/>
          <w:numId w:val="9"/>
        </w:numPr>
        <w:spacing w:line="360" w:lineRule="auto"/>
        <w:jc w:val="both"/>
        <w:rPr>
          <w:rFonts w:cs="Arial"/>
          <w:szCs w:val="24"/>
          <w:lang w:val="en-US"/>
        </w:rPr>
      </w:pPr>
      <w:r w:rsidRPr="00A86636">
        <w:rPr>
          <w:rFonts w:cs="Arial"/>
          <w:lang w:val="en-US"/>
        </w:rPr>
        <w:t xml:space="preserve">Increased big data requirements: </w:t>
      </w:r>
      <w:r w:rsidR="310FB3DC" w:rsidRPr="00A86636">
        <w:rPr>
          <w:rFonts w:cs="Arial"/>
          <w:lang w:val="en-US"/>
        </w:rPr>
        <w:t>Analyzing</w:t>
      </w:r>
      <w:r w:rsidRPr="00A86636">
        <w:rPr>
          <w:rFonts w:cs="Arial"/>
          <w:lang w:val="en-US"/>
        </w:rPr>
        <w:t xml:space="preserve"> large amounts of data is becoming increasingly important, particularly in strategic purchasing, to enable informed decision-making.</w:t>
      </w:r>
    </w:p>
    <w:p w14:paraId="75884A6F" w14:textId="42D3C21B" w:rsidR="0F068A52" w:rsidRPr="00A86636" w:rsidRDefault="4083CFEC" w:rsidP="487B226A">
      <w:pPr>
        <w:pStyle w:val="Listenabsatz"/>
        <w:numPr>
          <w:ilvl w:val="0"/>
          <w:numId w:val="9"/>
        </w:numPr>
        <w:spacing w:line="360" w:lineRule="auto"/>
        <w:jc w:val="both"/>
        <w:rPr>
          <w:rFonts w:cs="Arial"/>
          <w:szCs w:val="24"/>
          <w:lang w:val="en-US"/>
        </w:rPr>
      </w:pPr>
      <w:r w:rsidRPr="00A86636">
        <w:rPr>
          <w:rFonts w:cs="Arial"/>
          <w:lang w:val="en-US"/>
        </w:rPr>
        <w:t>Supplier management: Some companies invest in personal contacts and systematic assessments, while others place less emphasis on this.</w:t>
      </w:r>
    </w:p>
    <w:p w14:paraId="01664164" w14:textId="5AA9B1AB" w:rsidR="0F068A52" w:rsidRPr="00A86636" w:rsidRDefault="4083CFEC" w:rsidP="487B226A">
      <w:pPr>
        <w:pStyle w:val="Listenabsatz"/>
        <w:numPr>
          <w:ilvl w:val="0"/>
          <w:numId w:val="9"/>
        </w:numPr>
        <w:spacing w:line="360" w:lineRule="auto"/>
        <w:jc w:val="both"/>
        <w:rPr>
          <w:rFonts w:cs="Arial"/>
          <w:szCs w:val="24"/>
          <w:lang w:val="en-US"/>
        </w:rPr>
      </w:pPr>
      <w:r w:rsidRPr="00A86636">
        <w:rPr>
          <w:rFonts w:cs="Arial"/>
          <w:lang w:val="en-US"/>
        </w:rPr>
        <w:t xml:space="preserve">Advanced skills: Employees need to understand technical aspects and </w:t>
      </w:r>
      <w:r w:rsidR="6E49A52C" w:rsidRPr="00A86636">
        <w:rPr>
          <w:rFonts w:cs="Arial"/>
          <w:lang w:val="en-US"/>
        </w:rPr>
        <w:t>utilize</w:t>
      </w:r>
      <w:r w:rsidRPr="00A86636">
        <w:rPr>
          <w:rFonts w:cs="Arial"/>
          <w:lang w:val="en-US"/>
        </w:rPr>
        <w:t xml:space="preserve"> English language resources where appropriate, as well as knowing about ordering.</w:t>
      </w:r>
    </w:p>
    <w:p w14:paraId="6D5D541A" w14:textId="56C5F804" w:rsidR="0F068A52" w:rsidRPr="00A86636" w:rsidRDefault="4083CFEC" w:rsidP="487B226A">
      <w:pPr>
        <w:pStyle w:val="Listenabsatz"/>
        <w:numPr>
          <w:ilvl w:val="0"/>
          <w:numId w:val="9"/>
        </w:numPr>
        <w:spacing w:line="360" w:lineRule="auto"/>
        <w:jc w:val="both"/>
        <w:rPr>
          <w:rFonts w:cs="Arial"/>
          <w:szCs w:val="24"/>
          <w:lang w:val="en-US"/>
        </w:rPr>
      </w:pPr>
      <w:r w:rsidRPr="00A86636">
        <w:rPr>
          <w:rFonts w:cs="Arial"/>
          <w:lang w:val="en-US"/>
        </w:rPr>
        <w:t>Quality management: Specialists take on additional quality management tasks, further diversifying their role.</w:t>
      </w:r>
    </w:p>
    <w:p w14:paraId="714B28C1" w14:textId="73E8A65B" w:rsidR="07E9FBBF" w:rsidRPr="00A86636" w:rsidRDefault="346AF90B" w:rsidP="487B226A">
      <w:pPr>
        <w:spacing w:line="360" w:lineRule="auto"/>
        <w:jc w:val="both"/>
        <w:rPr>
          <w:rFonts w:cs="Arial"/>
          <w:lang w:val="en-US"/>
        </w:rPr>
      </w:pPr>
      <w:r w:rsidRPr="00A86636">
        <w:rPr>
          <w:rFonts w:cs="Arial"/>
          <w:lang w:val="en-US"/>
        </w:rPr>
        <w:t xml:space="preserve">These changing requirements </w:t>
      </w:r>
      <w:r w:rsidR="141A39C7" w:rsidRPr="00A86636">
        <w:rPr>
          <w:rFonts w:cs="Arial"/>
          <w:lang w:val="en-US"/>
        </w:rPr>
        <w:t>focus</w:t>
      </w:r>
      <w:r w:rsidRPr="00A86636">
        <w:rPr>
          <w:rFonts w:cs="Arial"/>
          <w:lang w:val="en-US"/>
        </w:rPr>
        <w:t xml:space="preserve"> on purchasing and supply management in general, where EXPERTISE builds on this and analyses the transformation of purchasing in detail. In addition to a wide range of new insights, characterized by the ongoing technological change in the six years between 2019 and 2025, the project team is also aiming to achieve significantly more in-depth findings through its specific focus on procurement and its research. Likewise, the previous analyses only take place across all age groups, where EXPERTISE now identifies the specific requirements of vocational education and training of silver workers, who work in procurement alongside commercial training as well as higher education.</w:t>
      </w:r>
    </w:p>
    <w:p w14:paraId="3E9BBAD4" w14:textId="2DF04F97" w:rsidR="441B3F57" w:rsidRPr="00A86636" w:rsidRDefault="75D95FF9" w:rsidP="487B226A">
      <w:pPr>
        <w:spacing w:line="360" w:lineRule="auto"/>
        <w:jc w:val="both"/>
        <w:rPr>
          <w:rFonts w:cs="Arial"/>
          <w:lang w:val="en-US"/>
        </w:rPr>
      </w:pPr>
      <w:r w:rsidRPr="00A86636">
        <w:rPr>
          <w:rFonts w:cs="Arial"/>
          <w:u w:val="single"/>
        </w:rPr>
        <w:t>Training methods:</w:t>
      </w:r>
    </w:p>
    <w:p w14:paraId="4149DB95" w14:textId="2B4DE551" w:rsidR="441B3F57" w:rsidRPr="00A86636" w:rsidRDefault="1482C09B" w:rsidP="487B226A">
      <w:pPr>
        <w:spacing w:line="360" w:lineRule="auto"/>
        <w:jc w:val="both"/>
        <w:rPr>
          <w:rFonts w:cs="Arial"/>
          <w:lang w:val="en-US"/>
        </w:rPr>
      </w:pPr>
      <w:r w:rsidRPr="00A86636">
        <w:rPr>
          <w:rFonts w:cs="Arial"/>
          <w:lang w:val="en-US"/>
        </w:rPr>
        <w:t xml:space="preserve">As early as </w:t>
      </w:r>
      <w:sdt>
        <w:sdtPr>
          <w:rPr>
            <w:rFonts w:cs="Arial"/>
            <w:color w:val="000000" w:themeColor="text1"/>
            <w:lang w:val="en-US"/>
          </w:rPr>
          <w:tag w:val="MENDELEY_CITATION_v3_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"/>
          <w:id w:val="-122391014"/>
          <w:placeholder>
            <w:docPart w:val="DefaultPlaceholder_-1854013440"/>
          </w:placeholder>
        </w:sdtPr>
        <w:sdtEndPr/>
        <w:sdtContent>
          <w:r w:rsidR="026EA3DB" w:rsidRPr="00A86636">
            <w:rPr>
              <w:rFonts w:cs="Arial"/>
              <w:lang w:val="en-US"/>
            </w:rPr>
            <w:t>1979</w:t>
          </w:r>
        </w:sdtContent>
      </w:sdt>
      <w:r w:rsidRPr="00A86636">
        <w:rPr>
          <w:rFonts w:cs="Arial"/>
          <w:lang w:val="en-US"/>
        </w:rPr>
        <w:t xml:space="preserve">, Haerbelin and Landeck investigated the relationship between age and level of education and the perception and attitude towards further training. The results showed that older employees are more likely to </w:t>
      </w:r>
      <w:r w:rsidR="57545C5E" w:rsidRPr="00A86636">
        <w:rPr>
          <w:rFonts w:cs="Arial"/>
          <w:lang w:val="en-US"/>
        </w:rPr>
        <w:t>recognize</w:t>
      </w:r>
      <w:r w:rsidRPr="00A86636">
        <w:rPr>
          <w:rFonts w:cs="Arial"/>
          <w:lang w:val="en-US"/>
        </w:rPr>
        <w:t xml:space="preserve"> the benefits of further training than younger employees, but there is no significant correlation between the perceived usefulness and actual participation. At the same time, older people perceive the burden associated with further training to be more intense and express greater satisfaction with their life to date, which has a negative impact on their willingness to participate in further training </w:t>
      </w:r>
      <w:r w:rsidR="58411151" w:rsidRPr="00A86636">
        <w:rPr>
          <w:rFonts w:cs="Arial"/>
          <w:lang w:val="en-US"/>
        </w:rPr>
        <w:t>programs</w:t>
      </w:r>
      <w:r w:rsidRPr="00A86636">
        <w:rPr>
          <w:rFonts w:cs="Arial"/>
          <w:lang w:val="en-US"/>
        </w:rPr>
        <w:t xml:space="preserve">. </w:t>
      </w:r>
      <w:r w:rsidR="28CC3984" w:rsidRPr="00A86636">
        <w:rPr>
          <w:rFonts w:cs="Arial"/>
          <w:lang w:val="en-US"/>
        </w:rPr>
        <w:t>Regarding</w:t>
      </w:r>
      <w:r w:rsidRPr="00A86636">
        <w:rPr>
          <w:rFonts w:cs="Arial"/>
          <w:lang w:val="en-US"/>
        </w:rPr>
        <w:t xml:space="preserve"> the level of education, it was found that employees without qualified qualifications perceive a greater burden and have </w:t>
      </w:r>
      <w:r w:rsidRPr="00A86636">
        <w:rPr>
          <w:rFonts w:cs="Arial"/>
          <w:lang w:val="en-US"/>
        </w:rPr>
        <w:lastRenderedPageBreak/>
        <w:t xml:space="preserve">reservations about participating in further training measures. This group participates less frequently in further training, which underlines the existing correlation between educational level and further training </w:t>
      </w:r>
      <w:r w:rsidR="58411151" w:rsidRPr="00A86636">
        <w:rPr>
          <w:rFonts w:cs="Arial"/>
          <w:lang w:val="en-US"/>
        </w:rPr>
        <w:t>behavior</w:t>
      </w:r>
      <w:r w:rsidRPr="00A86636">
        <w:rPr>
          <w:rFonts w:cs="Arial"/>
          <w:lang w:val="en-US"/>
        </w:rPr>
        <w:t>. The study identifies age and level of education as decisive factors that significantly influence the perception of and willingness to participate in continuing education (Haeberlin &amp; Landeck, 1979).</w:t>
      </w:r>
    </w:p>
    <w:p w14:paraId="228F2610" w14:textId="0D5DF659" w:rsidR="441B3F57" w:rsidRPr="00A86636" w:rsidRDefault="3C79C8B5" w:rsidP="487B226A">
      <w:pPr>
        <w:spacing w:line="360" w:lineRule="auto"/>
        <w:jc w:val="both"/>
        <w:rPr>
          <w:rFonts w:cs="Arial"/>
          <w:lang w:val="en-US"/>
        </w:rPr>
      </w:pPr>
      <w:r w:rsidRPr="00A86636">
        <w:rPr>
          <w:rFonts w:cs="Arial"/>
          <w:lang w:val="en-US"/>
        </w:rPr>
        <w:t xml:space="preserve">The continuing training research by Kuwan et al. published in 1996 by the Federal Ministry of Education, Science, Research and Technology shows that various aspects of the personnel structure have specific effects on participation in continuing vocational training. This research revealed that white-collar workers tend to participate in VET more frequently than blue-collar workers and that the level of education correlates with participation in CVET </w:t>
      </w:r>
      <w:sdt>
        <w:sdtPr>
          <w:rPr>
            <w:rFonts w:cs="Arial"/>
            <w:color w:val="000000" w:themeColor="text1"/>
            <w:lang w:val="en-US"/>
          </w:rPr>
          <w:tag w:val="MENDELEY_CITATION_v3_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"/>
          <w:id w:val="2068457673"/>
          <w:placeholder>
            <w:docPart w:val="DefaultPlaceholder_-1854013440"/>
          </w:placeholder>
        </w:sdtPr>
        <w:sdtEndPr/>
        <w:sdtContent>
          <w:r w:rsidR="026EA3DB" w:rsidRPr="00A86636">
            <w:rPr>
              <w:rFonts w:cs="Arial"/>
              <w:lang w:val="en-US"/>
            </w:rPr>
            <w:t>(Bilger et al., 2017; Kuwan et al., 1996</w:t>
          </w:r>
          <w:r w:rsidR="734F58B9" w:rsidRPr="00A86636">
            <w:rPr>
              <w:rFonts w:cs="Arial"/>
              <w:lang w:val="en-US"/>
            </w:rPr>
            <w:t xml:space="preserve">; </w:t>
          </w:r>
        </w:sdtContent>
      </w:sdt>
      <w:r w:rsidRPr="00A86636">
        <w:rPr>
          <w:rFonts w:cs="Arial"/>
          <w:lang w:val="en-US"/>
        </w:rPr>
        <w:t>Schönfeld &amp; Behringer, 2017).</w:t>
      </w:r>
      <w:r w:rsidR="286656ED" w:rsidRPr="00A86636">
        <w:rPr>
          <w:rFonts w:cs="Arial"/>
          <w:lang w:val="en-US"/>
        </w:rPr>
        <w:t xml:space="preserve"> </w:t>
      </w:r>
      <w:r w:rsidRPr="00A86636">
        <w:rPr>
          <w:rFonts w:cs="Arial"/>
          <w:lang w:val="en-US"/>
        </w:rPr>
        <w:t xml:space="preserve">In addition, younger employees are more likely to participate in further training </w:t>
      </w:r>
      <w:r w:rsidR="7973435F" w:rsidRPr="00A86636">
        <w:rPr>
          <w:rFonts w:cs="Arial"/>
          <w:lang w:val="en-US"/>
        </w:rPr>
        <w:t>programs</w:t>
      </w:r>
      <w:r w:rsidRPr="00A86636">
        <w:rPr>
          <w:rFonts w:cs="Arial"/>
          <w:lang w:val="en-US"/>
        </w:rPr>
        <w:t xml:space="preserve"> than their older colleagues (Kuwan</w:t>
      </w:r>
      <w:r w:rsidR="3A7DA531" w:rsidRPr="00A86636">
        <w:rPr>
          <w:rFonts w:cs="Arial"/>
          <w:lang w:val="en-US"/>
        </w:rPr>
        <w:t xml:space="preserve"> et al.</w:t>
      </w:r>
      <w:r w:rsidRPr="00A86636">
        <w:rPr>
          <w:rFonts w:cs="Arial"/>
          <w:lang w:val="en-US"/>
        </w:rPr>
        <w:t>, 1996).</w:t>
      </w:r>
      <w:r w:rsidR="50E1F0F9" w:rsidRPr="00A86636">
        <w:rPr>
          <w:rFonts w:cs="Arial"/>
          <w:lang w:val="en-US"/>
        </w:rPr>
        <w:t xml:space="preserve"> </w:t>
      </w:r>
      <w:r w:rsidRPr="00A86636">
        <w:rPr>
          <w:rFonts w:cs="Arial"/>
          <w:lang w:val="en-US"/>
        </w:rPr>
        <w:t>Preferences can provide information about how people perceive continuing education and thus influence attitudes towards continuing education. Tippelt et al.</w:t>
      </w:r>
      <w:r w:rsidR="08C4C05B" w:rsidRPr="00A86636">
        <w:rPr>
          <w:rFonts w:cs="Arial"/>
          <w:lang w:val="en-US"/>
        </w:rPr>
        <w:t xml:space="preserve"> </w:t>
      </w:r>
      <w:sdt>
        <w:sdtPr>
          <w:rPr>
            <w:rFonts w:cs="Arial"/>
            <w:color w:val="000000" w:themeColor="text1"/>
            <w:lang w:val="en-US"/>
          </w:rPr>
          <w:tag w:val="MENDELEY_CITATION_v3_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"/>
          <w:id w:val="-991102724"/>
          <w:placeholder>
            <w:docPart w:val="DefaultPlaceholder_-1854013440"/>
          </w:placeholder>
        </w:sdtPr>
        <w:sdtEndPr/>
        <w:sdtContent>
          <w:r w:rsidR="026EA3DB" w:rsidRPr="00A86636">
            <w:rPr>
              <w:rFonts w:cs="Arial"/>
              <w:lang w:val="en-US"/>
            </w:rPr>
            <w:t>(2009)</w:t>
          </w:r>
        </w:sdtContent>
      </w:sdt>
      <w:r w:rsidRPr="00A86636">
        <w:rPr>
          <w:rFonts w:cs="Arial"/>
          <w:lang w:val="en-US"/>
        </w:rPr>
        <w:t xml:space="preserve"> came to this conclusion in their ‘Study on the continuing education </w:t>
      </w:r>
      <w:r w:rsidR="381F2628" w:rsidRPr="00A86636">
        <w:rPr>
          <w:rFonts w:cs="Arial"/>
          <w:lang w:val="en-US"/>
        </w:rPr>
        <w:t>behavior</w:t>
      </w:r>
      <w:r w:rsidRPr="00A86636">
        <w:rPr>
          <w:rFonts w:cs="Arial"/>
          <w:lang w:val="en-US"/>
        </w:rPr>
        <w:t xml:space="preserve"> and interests of the Munich population’, which examines the continuing education </w:t>
      </w:r>
      <w:r w:rsidR="00AC5286" w:rsidRPr="00A86636">
        <w:rPr>
          <w:rFonts w:cs="Arial"/>
          <w:lang w:val="en-US"/>
        </w:rPr>
        <w:t>behavior</w:t>
      </w:r>
      <w:r w:rsidRPr="00A86636">
        <w:rPr>
          <w:rFonts w:cs="Arial"/>
          <w:lang w:val="en-US"/>
        </w:rPr>
        <w:t xml:space="preserve"> and interests of the Munich population.</w:t>
      </w:r>
    </w:p>
    <w:p w14:paraId="03C32BE0" w14:textId="02EC8DD9" w:rsidR="441B3F57" w:rsidRPr="00A86636" w:rsidRDefault="3C79C8B5" w:rsidP="487B226A">
      <w:pPr>
        <w:spacing w:line="360" w:lineRule="auto"/>
        <w:jc w:val="both"/>
        <w:rPr>
          <w:rFonts w:cs="Arial"/>
          <w:lang w:val="en-US"/>
        </w:rPr>
      </w:pPr>
      <w:r w:rsidRPr="00A86636">
        <w:rPr>
          <w:rFonts w:cs="Arial"/>
          <w:lang w:val="en-US"/>
        </w:rPr>
        <w:t xml:space="preserve">Social indicators such as age, education, occupation, gender and income as well as the social milieu concept were </w:t>
      </w:r>
      <w:r w:rsidR="776DA47D" w:rsidRPr="00A86636">
        <w:rPr>
          <w:rFonts w:cs="Arial"/>
          <w:lang w:val="en-US"/>
        </w:rPr>
        <w:t>considered</w:t>
      </w:r>
      <w:r w:rsidRPr="00A86636">
        <w:rPr>
          <w:rFonts w:cs="Arial"/>
          <w:lang w:val="en-US"/>
        </w:rPr>
        <w:t xml:space="preserve"> </w:t>
      </w:r>
      <w:r w:rsidR="3D99EACF" w:rsidRPr="00A86636">
        <w:rPr>
          <w:rFonts w:cs="Arial"/>
          <w:lang w:val="en-US"/>
        </w:rPr>
        <w:t>to</w:t>
      </w:r>
      <w:r w:rsidRPr="00A86636">
        <w:rPr>
          <w:rFonts w:cs="Arial"/>
          <w:lang w:val="en-US"/>
        </w:rPr>
        <w:t xml:space="preserve"> gain insights into the educational interests of different social groups. The results of this study identified a correlation between participants' preferences and their attitudes towards continuing </w:t>
      </w:r>
      <w:r w:rsidR="2266B170" w:rsidRPr="00A86636">
        <w:rPr>
          <w:rFonts w:cs="Arial"/>
          <w:lang w:val="en-US"/>
        </w:rPr>
        <w:t>education. It</w:t>
      </w:r>
      <w:r w:rsidRPr="00A86636">
        <w:rPr>
          <w:rFonts w:cs="Arial"/>
          <w:lang w:val="en-US"/>
        </w:rPr>
        <w:t xml:space="preserve"> establishes that certain expectations and wishes are linked to participation in continuing education and that these expectations can influence attitudes towards continuing </w:t>
      </w:r>
      <w:r w:rsidR="4E0DF7BA" w:rsidRPr="00A86636">
        <w:rPr>
          <w:rFonts w:cs="Arial"/>
          <w:lang w:val="en-US"/>
        </w:rPr>
        <w:t>education (</w:t>
      </w:r>
      <w:r w:rsidRPr="00A86636">
        <w:rPr>
          <w:rFonts w:cs="Arial"/>
          <w:lang w:val="en-US"/>
        </w:rPr>
        <w:t>Tippelt et al., 200</w:t>
      </w:r>
      <w:r w:rsidR="3C30F5C0" w:rsidRPr="00A86636">
        <w:rPr>
          <w:rFonts w:cs="Arial"/>
          <w:lang w:val="en-US"/>
        </w:rPr>
        <w:t>9</w:t>
      </w:r>
      <w:r w:rsidRPr="00A86636">
        <w:rPr>
          <w:rFonts w:cs="Arial"/>
          <w:lang w:val="en-US"/>
        </w:rPr>
        <w:t>).</w:t>
      </w:r>
      <w:r w:rsidR="3BDD726A" w:rsidRPr="00A86636">
        <w:rPr>
          <w:rFonts w:cs="Arial"/>
          <w:lang w:val="en-US"/>
        </w:rPr>
        <w:t xml:space="preserve"> </w:t>
      </w:r>
    </w:p>
    <w:p w14:paraId="451FBBC1" w14:textId="4FBFED7C" w:rsidR="11852EF3" w:rsidRPr="00A86636" w:rsidRDefault="11852EF3" w:rsidP="487B226A">
      <w:pPr>
        <w:spacing w:line="360" w:lineRule="auto"/>
        <w:jc w:val="both"/>
        <w:rPr>
          <w:rFonts w:cs="Arial"/>
          <w:lang w:val="en-GB"/>
        </w:rPr>
      </w:pPr>
      <w:r w:rsidRPr="00A86636">
        <w:rPr>
          <w:rFonts w:cs="Arial"/>
          <w:lang w:val="en-US"/>
        </w:rPr>
        <w:t xml:space="preserve">To </w:t>
      </w:r>
      <w:r w:rsidR="4257728C" w:rsidRPr="00A86636">
        <w:rPr>
          <w:rFonts w:cs="Arial"/>
          <w:lang w:val="en-US"/>
        </w:rPr>
        <w:t>summarize</w:t>
      </w:r>
      <w:r w:rsidRPr="00A86636">
        <w:rPr>
          <w:rFonts w:cs="Arial"/>
          <w:lang w:val="en-US"/>
        </w:rPr>
        <w:t>, in addition to the generally low consideration of age or specific silver workers in the preferred vocational education and training, there is also no specific study for procurement and age, which is why the EXPERTISE team will take a closer look at this research gap.</w:t>
      </w:r>
    </w:p>
    <w:p w14:paraId="0B45E022" w14:textId="1E6BF057" w:rsidR="00B651B8" w:rsidRPr="00A86636" w:rsidRDefault="5EC460BA" w:rsidP="487B226A">
      <w:pPr>
        <w:pStyle w:val="berschrift1"/>
        <w:numPr>
          <w:ilvl w:val="2"/>
          <w:numId w:val="16"/>
        </w:numPr>
        <w:spacing w:line="360" w:lineRule="auto"/>
        <w:rPr>
          <w:rFonts w:ascii="Arial" w:eastAsiaTheme="minorEastAsia" w:hAnsi="Arial" w:cs="Arial"/>
          <w:lang w:val="en-GB"/>
        </w:rPr>
      </w:pPr>
      <w:r w:rsidRPr="00A86636">
        <w:rPr>
          <w:rFonts w:ascii="Arial" w:eastAsiaTheme="minorEastAsia" w:hAnsi="Arial" w:cs="Arial"/>
          <w:lang w:val="en-GB"/>
        </w:rPr>
        <w:lastRenderedPageBreak/>
        <w:t xml:space="preserve"> </w:t>
      </w:r>
      <w:bookmarkStart w:id="16" w:name="_Toc478015526"/>
      <w:bookmarkStart w:id="17" w:name="_Toc202530038"/>
      <w:r w:rsidRPr="00A86636">
        <w:rPr>
          <w:rFonts w:ascii="Arial" w:eastAsiaTheme="minorEastAsia" w:hAnsi="Arial" w:cs="Arial"/>
          <w:lang w:val="en-GB"/>
        </w:rPr>
        <w:t>Existing survey outcomes</w:t>
      </w:r>
      <w:bookmarkEnd w:id="16"/>
      <w:bookmarkEnd w:id="17"/>
    </w:p>
    <w:p w14:paraId="17087CDB" w14:textId="4416CCDC" w:rsidR="007E1435" w:rsidRPr="00A86636" w:rsidRDefault="3029CB9D" w:rsidP="664515EF">
      <w:pPr>
        <w:spacing w:line="360" w:lineRule="auto"/>
        <w:jc w:val="both"/>
        <w:rPr>
          <w:rFonts w:cs="Arial"/>
          <w:szCs w:val="24"/>
          <w:lang w:val="en-GB"/>
        </w:rPr>
      </w:pPr>
      <w:r w:rsidRPr="00A86636">
        <w:rPr>
          <w:rFonts w:cs="Arial"/>
          <w:szCs w:val="24"/>
          <w:lang w:val="en-GB"/>
        </w:rPr>
        <w:t xml:space="preserve">In </w:t>
      </w:r>
      <w:r w:rsidR="206B2A6E" w:rsidRPr="00A86636">
        <w:rPr>
          <w:rFonts w:cs="Arial"/>
          <w:szCs w:val="24"/>
          <w:lang w:val="en-GB"/>
        </w:rPr>
        <w:t xml:space="preserve">two </w:t>
      </w:r>
      <w:r w:rsidRPr="00A86636">
        <w:rPr>
          <w:rFonts w:cs="Arial"/>
          <w:szCs w:val="24"/>
          <w:lang w:val="en-GB"/>
        </w:rPr>
        <w:t>previous research projects of the EXPERTISE team, th</w:t>
      </w:r>
      <w:r w:rsidR="7AEC11B7" w:rsidRPr="00A86636">
        <w:rPr>
          <w:rFonts w:cs="Arial"/>
          <w:szCs w:val="24"/>
          <w:lang w:val="en-GB"/>
        </w:rPr>
        <w:t>e changing comp</w:t>
      </w:r>
      <w:r w:rsidR="547A7D40" w:rsidRPr="00A86636">
        <w:rPr>
          <w:rFonts w:cs="Arial"/>
          <w:szCs w:val="24"/>
          <w:lang w:val="en-GB"/>
        </w:rPr>
        <w:t>etence</w:t>
      </w:r>
      <w:r w:rsidR="28325542" w:rsidRPr="00A86636">
        <w:rPr>
          <w:rFonts w:cs="Arial"/>
          <w:szCs w:val="24"/>
          <w:lang w:val="en-GB"/>
        </w:rPr>
        <w:t xml:space="preserve"> requirements</w:t>
      </w:r>
      <w:r w:rsidR="500D7F49" w:rsidRPr="00A86636">
        <w:rPr>
          <w:rFonts w:cs="Arial"/>
          <w:szCs w:val="24"/>
          <w:lang w:val="en-GB"/>
        </w:rPr>
        <w:t xml:space="preserve"> of purchasers </w:t>
      </w:r>
      <w:r w:rsidR="0C4A51F3" w:rsidRPr="00A86636">
        <w:rPr>
          <w:rFonts w:cs="Arial"/>
          <w:szCs w:val="24"/>
          <w:lang w:val="en-GB"/>
        </w:rPr>
        <w:t>were</w:t>
      </w:r>
      <w:r w:rsidR="7F254A0B" w:rsidRPr="00A86636">
        <w:rPr>
          <w:rFonts w:cs="Arial"/>
          <w:szCs w:val="24"/>
          <w:lang w:val="en-GB"/>
        </w:rPr>
        <w:t xml:space="preserve"> already</w:t>
      </w:r>
      <w:r w:rsidR="0C4A51F3" w:rsidRPr="00A86636">
        <w:rPr>
          <w:rFonts w:cs="Arial"/>
          <w:szCs w:val="24"/>
          <w:lang w:val="en-GB"/>
        </w:rPr>
        <w:t xml:space="preserve"> analysed for changing the learning and teaching in higher education</w:t>
      </w:r>
      <w:r w:rsidR="59613206" w:rsidRPr="00A86636">
        <w:rPr>
          <w:rFonts w:cs="Arial"/>
          <w:szCs w:val="24"/>
          <w:lang w:val="en-GB"/>
        </w:rPr>
        <w:t xml:space="preserve"> instead of vocational education. These results form the basis for the development of learning and teaching silver worker in PSM</w:t>
      </w:r>
      <w:r w:rsidR="7A8F473B" w:rsidRPr="00A86636">
        <w:rPr>
          <w:rFonts w:cs="Arial"/>
          <w:szCs w:val="24"/>
          <w:lang w:val="en-GB"/>
        </w:rPr>
        <w:t>:</w:t>
      </w:r>
    </w:p>
    <w:p w14:paraId="148FF934" w14:textId="2B96BC46" w:rsidR="5C2D344B" w:rsidRPr="00A86636" w:rsidRDefault="5C2D344B" w:rsidP="487B226A">
      <w:pPr>
        <w:pStyle w:val="Listenabsatz"/>
        <w:numPr>
          <w:ilvl w:val="0"/>
          <w:numId w:val="40"/>
        </w:numPr>
        <w:spacing w:line="360" w:lineRule="auto"/>
        <w:jc w:val="both"/>
        <w:rPr>
          <w:rFonts w:cs="Arial"/>
          <w:lang w:val="en-GB"/>
        </w:rPr>
      </w:pPr>
      <w:r w:rsidRPr="00A86636">
        <w:rPr>
          <w:rFonts w:cs="Arial"/>
          <w:lang w:val="en-GB"/>
        </w:rPr>
        <w:t>In the PERFECT project 2015-1-DE01-KA203-002174, it was recognised that there was no standardised higher education curriculum for PSM, unlike in other fields such as marketing or finance</w:t>
      </w:r>
      <w:sdt>
        <w:sdtPr>
          <w:rPr>
            <w:rFonts w:cs="Arial"/>
            <w:color w:val="000000" w:themeColor="text1"/>
            <w:lang w:val="en-GB"/>
          </w:rPr>
          <w:tag w:val="MENDELEY_CITATION_v3_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"/>
          <w:id w:val="906264246"/>
          <w:placeholder>
            <w:docPart w:val="883C2773B74C4E4FA7DDB14BFEE4030B"/>
          </w:placeholder>
        </w:sdtPr>
        <w:sdtEndPr/>
        <w:sdtContent>
          <w:r w:rsidR="7557DF89" w:rsidRPr="00A86636">
            <w:rPr>
              <w:rFonts w:cs="Arial"/>
              <w:color w:val="000000" w:themeColor="text1"/>
              <w:lang w:val="en-GB"/>
            </w:rPr>
            <w:t xml:space="preserve"> </w:t>
          </w:r>
          <w:r w:rsidR="026EA3DB" w:rsidRPr="00A86636">
            <w:rPr>
              <w:rFonts w:cs="Arial"/>
              <w:color w:val="000000" w:themeColor="text1"/>
              <w:lang w:val="en-GB"/>
            </w:rPr>
            <w:t>(P</w:t>
          </w:r>
          <w:r w:rsidR="744FCFDF" w:rsidRPr="00A86636">
            <w:rPr>
              <w:rFonts w:cs="Arial"/>
              <w:color w:val="000000" w:themeColor="text1"/>
              <w:lang w:val="en-GB"/>
            </w:rPr>
            <w:t xml:space="preserve">ERFECT </w:t>
          </w:r>
          <w:r w:rsidR="026EA3DB" w:rsidRPr="00A86636">
            <w:rPr>
              <w:rFonts w:cs="Arial"/>
              <w:color w:val="000000" w:themeColor="text1"/>
              <w:lang w:val="en-GB"/>
            </w:rPr>
            <w:t>project, 2018)</w:t>
          </w:r>
        </w:sdtContent>
      </w:sdt>
      <w:r w:rsidRPr="00A86636">
        <w:rPr>
          <w:rFonts w:cs="Arial"/>
          <w:lang w:val="en-GB"/>
        </w:rPr>
        <w:t>. Therefore, the project aimed to develop an empirically validated European best-practice curriculum for Bachelor's and Master's programmes in PSM. This initiative seeks to address the educational shortcomings that force companies to hire graduates from unrelated disciplines and invest time in training them. Through benchmarking studies and surveys with European companies, the project team identified the essential skills required for successful PSM practices.</w:t>
      </w:r>
    </w:p>
    <w:p w14:paraId="37CE937C" w14:textId="1DCFB9AA" w:rsidR="5C2D344B" w:rsidRPr="00A86636" w:rsidRDefault="5C2D344B" w:rsidP="487B226A">
      <w:pPr>
        <w:pStyle w:val="Listenabsatz"/>
        <w:spacing w:line="360" w:lineRule="auto"/>
        <w:jc w:val="both"/>
        <w:rPr>
          <w:rFonts w:cs="Arial"/>
          <w:lang w:val="en-GB"/>
        </w:rPr>
      </w:pPr>
      <w:r w:rsidRPr="00A86636">
        <w:rPr>
          <w:rFonts w:cs="Arial"/>
          <w:lang w:val="en-GB"/>
        </w:rPr>
        <w:t>Ultimately, the project created a pan-European purchasing curriculum and established an international study programme to equip students with the necessary competencies for future careers in purchasing and supply management. Through these efforts, project members have enhanced educational offerings while facilitating better alignment between academic programmes and industry needs.</w:t>
      </w:r>
    </w:p>
    <w:p w14:paraId="1DD9E84B" w14:textId="70C64CC6" w:rsidR="007E1435" w:rsidRPr="00A86636" w:rsidRDefault="5C2D344B" w:rsidP="487B226A">
      <w:pPr>
        <w:pStyle w:val="Listenabsatz"/>
        <w:numPr>
          <w:ilvl w:val="0"/>
          <w:numId w:val="40"/>
        </w:numPr>
        <w:spacing w:line="360" w:lineRule="auto"/>
        <w:jc w:val="both"/>
        <w:rPr>
          <w:rFonts w:cs="Arial"/>
          <w:lang w:val="en-GB"/>
        </w:rPr>
      </w:pPr>
      <w:r w:rsidRPr="00A86636">
        <w:rPr>
          <w:rFonts w:cs="Arial"/>
          <w:lang w:val="en-GB"/>
        </w:rPr>
        <w:t>The PERSIST project 2019-1-NL01-KA203-060501 focused on exploring the role of purchasing and supply management in the context of Industry 4.0, with a particular emphasis on machine-to-machine communication</w:t>
      </w:r>
      <w:r w:rsidR="62C130F8" w:rsidRPr="00A86636">
        <w:rPr>
          <w:rFonts w:cs="Arial"/>
          <w:lang w:val="en-GB"/>
        </w:rPr>
        <w:t xml:space="preserve"> </w:t>
      </w:r>
      <w:sdt>
        <w:sdtPr>
          <w:rPr>
            <w:rFonts w:cs="Arial"/>
            <w:color w:val="000000" w:themeColor="text1"/>
            <w:lang w:val="en-GB"/>
          </w:rPr>
          <w:tag w:val="MENDELEY_CITATION_v3_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"/>
          <w:id w:val="2074548327"/>
          <w:placeholder>
            <w:docPart w:val="883C2773B74C4E4FA7DDB14BFEE4030B"/>
          </w:placeholder>
        </w:sdtPr>
        <w:sdtEndPr/>
        <w:sdtContent>
          <w:r w:rsidR="026EA3DB" w:rsidRPr="00A86636">
            <w:rPr>
              <w:rFonts w:cs="Arial"/>
              <w:color w:val="000000" w:themeColor="text1"/>
              <w:lang w:val="en-GB"/>
            </w:rPr>
            <w:t>(P</w:t>
          </w:r>
          <w:r w:rsidR="68483C47" w:rsidRPr="00A86636">
            <w:rPr>
              <w:rFonts w:cs="Arial"/>
              <w:color w:val="000000" w:themeColor="text1"/>
              <w:lang w:val="en-GB"/>
            </w:rPr>
            <w:t xml:space="preserve">ERSIST </w:t>
          </w:r>
          <w:r w:rsidR="026EA3DB" w:rsidRPr="00A86636">
            <w:rPr>
              <w:rFonts w:cs="Arial"/>
              <w:color w:val="000000" w:themeColor="text1"/>
              <w:lang w:val="en-GB"/>
            </w:rPr>
            <w:t>project, 2022)</w:t>
          </w:r>
        </w:sdtContent>
      </w:sdt>
      <w:r w:rsidRPr="00A86636">
        <w:rPr>
          <w:rFonts w:cs="Arial"/>
          <w:lang w:val="en-GB"/>
        </w:rPr>
        <w:t>. Recognising that this area is evolving rapidly, the project aimed to prepare higher education institutions to integrate new content and innovative educational formats. The team acknowledges that students will require new competencies, leading to a demand for interactive, student-centred teaching approaches. Leveraging technological advancements, project members identified an opportunity to enhance future education by designing a customised educational system to cultivate essential competencies for tomorrow's workforce.</w:t>
      </w:r>
    </w:p>
    <w:p w14:paraId="77A29CE6" w14:textId="28535189" w:rsidR="007E1435" w:rsidRPr="00A86636" w:rsidRDefault="5C2D344B" w:rsidP="487B226A">
      <w:pPr>
        <w:spacing w:line="360" w:lineRule="auto"/>
        <w:jc w:val="both"/>
        <w:rPr>
          <w:rFonts w:cs="Arial"/>
          <w:lang w:val="en-GB"/>
        </w:rPr>
      </w:pPr>
      <w:r w:rsidRPr="00A86636">
        <w:rPr>
          <w:rFonts w:cs="Arial"/>
          <w:lang w:val="en-GB"/>
        </w:rPr>
        <w:lastRenderedPageBreak/>
        <w:t>An additional project o</w:t>
      </w:r>
      <w:r w:rsidR="47761149" w:rsidRPr="00A86636">
        <w:rPr>
          <w:rFonts w:cs="Arial"/>
          <w:lang w:val="en-GB"/>
        </w:rPr>
        <w:t>f a part of the partners</w:t>
      </w:r>
      <w:r w:rsidR="68B8AF8D" w:rsidRPr="00A86636">
        <w:rPr>
          <w:rFonts w:cs="Arial"/>
          <w:lang w:val="en-GB"/>
        </w:rPr>
        <w:t xml:space="preserve"> investigated especially</w:t>
      </w:r>
      <w:r w:rsidR="47761149" w:rsidRPr="00A86636">
        <w:rPr>
          <w:rFonts w:cs="Arial"/>
          <w:lang w:val="en-GB"/>
        </w:rPr>
        <w:t xml:space="preserve"> the ecological</w:t>
      </w:r>
      <w:r w:rsidR="045168A9" w:rsidRPr="00A86636">
        <w:rPr>
          <w:rFonts w:cs="Arial"/>
          <w:lang w:val="en-GB"/>
        </w:rPr>
        <w:t xml:space="preserve"> skill</w:t>
      </w:r>
      <w:r w:rsidR="084A0B57" w:rsidRPr="00A86636">
        <w:rPr>
          <w:rFonts w:cs="Arial"/>
          <w:lang w:val="en-GB"/>
        </w:rPr>
        <w:t>s</w:t>
      </w:r>
      <w:r w:rsidR="045168A9" w:rsidRPr="00A86636">
        <w:rPr>
          <w:rFonts w:cs="Arial"/>
          <w:lang w:val="en-GB"/>
        </w:rPr>
        <w:t xml:space="preserve"> of</w:t>
      </w:r>
      <w:r w:rsidR="021411B6" w:rsidRPr="00A86636">
        <w:rPr>
          <w:rFonts w:cs="Arial"/>
          <w:lang w:val="en-GB"/>
        </w:rPr>
        <w:t xml:space="preserve"> purchasers and supply managers in the European project PRECIUS</w:t>
      </w:r>
      <w:r w:rsidR="5398667F" w:rsidRPr="00A86636">
        <w:rPr>
          <w:rFonts w:cs="Arial"/>
          <w:lang w:val="en-GB"/>
        </w:rPr>
        <w:t xml:space="preserve"> 2021-2-NL01-KA220-HED-000049179</w:t>
      </w:r>
      <w:r w:rsidR="2111DF4A" w:rsidRPr="00A86636">
        <w:rPr>
          <w:rFonts w:cs="Arial"/>
          <w:lang w:val="en-GB"/>
        </w:rPr>
        <w:t xml:space="preserve"> </w:t>
      </w:r>
      <w:sdt>
        <w:sdtPr>
          <w:rPr>
            <w:rFonts w:cs="Arial"/>
            <w:color w:val="000000" w:themeColor="text1"/>
            <w:lang w:val="en-GB"/>
          </w:rPr>
          <w:tag w:val="MENDELEY_CITATION_v3_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"/>
          <w:id w:val="2101836436"/>
          <w:placeholder>
            <w:docPart w:val="883C2773B74C4E4FA7DDB14BFEE4030B"/>
          </w:placeholder>
        </w:sdtPr>
        <w:sdtEndPr/>
        <w:sdtContent>
          <w:r w:rsidR="026EA3DB" w:rsidRPr="00A86636">
            <w:rPr>
              <w:rFonts w:cs="Arial"/>
              <w:color w:val="000000" w:themeColor="text1"/>
              <w:lang w:val="en-GB"/>
            </w:rPr>
            <w:t>(P</w:t>
          </w:r>
          <w:r w:rsidR="65398509" w:rsidRPr="00A86636">
            <w:rPr>
              <w:rFonts w:cs="Arial"/>
              <w:color w:val="000000" w:themeColor="text1"/>
              <w:lang w:val="en-GB"/>
            </w:rPr>
            <w:t xml:space="preserve">RECIUS </w:t>
          </w:r>
          <w:r w:rsidR="026EA3DB" w:rsidRPr="00A86636">
            <w:rPr>
              <w:rFonts w:cs="Arial"/>
              <w:color w:val="000000" w:themeColor="text1"/>
              <w:lang w:val="en-GB"/>
            </w:rPr>
            <w:t>project, 2025)</w:t>
          </w:r>
        </w:sdtContent>
      </w:sdt>
      <w:r w:rsidR="280F79EF" w:rsidRPr="00A86636">
        <w:rPr>
          <w:rFonts w:cs="Arial"/>
          <w:lang w:val="en-GB"/>
        </w:rPr>
        <w:t xml:space="preserve">. </w:t>
      </w:r>
      <w:r w:rsidR="32C9FA96" w:rsidRPr="00A86636">
        <w:rPr>
          <w:rFonts w:cs="Arial"/>
          <w:lang w:val="en-GB"/>
        </w:rPr>
        <w:t>Based on the results, particularly those from the PERFECT and PRECIUS surveys, the new EXPERTISE survey will improve upon the current results and enable the development of a specific benchmark and skill measurement tool for silver workers in PSM.</w:t>
      </w:r>
    </w:p>
    <w:p w14:paraId="603B98F7" w14:textId="4681A6C2" w:rsidR="005E0146" w:rsidRPr="00A86636" w:rsidRDefault="07879AC0" w:rsidP="487B226A">
      <w:pPr>
        <w:pStyle w:val="berschrift1"/>
        <w:numPr>
          <w:ilvl w:val="1"/>
          <w:numId w:val="16"/>
        </w:numPr>
        <w:spacing w:line="360" w:lineRule="auto"/>
        <w:rPr>
          <w:rFonts w:ascii="Arial" w:eastAsiaTheme="minorEastAsia" w:hAnsi="Arial" w:cs="Arial"/>
          <w:lang w:val="en-GB"/>
        </w:rPr>
      </w:pPr>
      <w:bookmarkStart w:id="18" w:name="_Toc750437497"/>
      <w:bookmarkStart w:id="19" w:name="_Toc202530039"/>
      <w:r w:rsidRPr="00A86636">
        <w:rPr>
          <w:rFonts w:ascii="Arial" w:eastAsiaTheme="minorEastAsia" w:hAnsi="Arial" w:cs="Arial"/>
          <w:lang w:val="en-GB"/>
        </w:rPr>
        <w:t>De</w:t>
      </w:r>
      <w:r w:rsidR="0B6C950E" w:rsidRPr="00A86636">
        <w:rPr>
          <w:rFonts w:ascii="Arial" w:eastAsiaTheme="minorEastAsia" w:hAnsi="Arial" w:cs="Arial"/>
          <w:lang w:val="en-GB"/>
        </w:rPr>
        <w:t xml:space="preserve">velopment of </w:t>
      </w:r>
      <w:r w:rsidR="056D4DDC" w:rsidRPr="00A86636">
        <w:rPr>
          <w:rFonts w:ascii="Arial" w:eastAsiaTheme="minorEastAsia" w:hAnsi="Arial" w:cs="Arial"/>
          <w:lang w:val="en-GB"/>
        </w:rPr>
        <w:t>the EXPERTISE</w:t>
      </w:r>
      <w:r w:rsidR="0B6C950E" w:rsidRPr="00A86636">
        <w:rPr>
          <w:rFonts w:ascii="Arial" w:eastAsiaTheme="minorEastAsia" w:hAnsi="Arial" w:cs="Arial"/>
          <w:lang w:val="en-GB"/>
        </w:rPr>
        <w:t xml:space="preserve"> survey</w:t>
      </w:r>
      <w:bookmarkEnd w:id="2"/>
      <w:bookmarkEnd w:id="18"/>
      <w:bookmarkEnd w:id="19"/>
    </w:p>
    <w:p w14:paraId="2C2737C7" w14:textId="50978D3E" w:rsidR="009253CB" w:rsidRPr="00A86636" w:rsidRDefault="009253CB" w:rsidP="00BA342E">
      <w:pPr>
        <w:spacing w:line="360" w:lineRule="auto"/>
        <w:jc w:val="both"/>
        <w:rPr>
          <w:rFonts w:cs="Arial"/>
          <w:szCs w:val="24"/>
          <w:lang w:val="en-GB"/>
        </w:rPr>
      </w:pPr>
      <w:r w:rsidRPr="00A86636">
        <w:rPr>
          <w:rFonts w:cs="Arial"/>
          <w:szCs w:val="24"/>
          <w:lang w:val="en-GB"/>
        </w:rPr>
        <w:t>In the presented work we employ a quantitative survey methodology to examine the experiences of silver workers in purchasing roles. The study draws upon purchasing professionals from manufacturing and service organisations based in Finland, Germany, the Netherlands, and Slovakia, providing a diverse context for hypothesis testing. </w:t>
      </w:r>
      <w:r w:rsidR="00E06859" w:rsidRPr="00A86636">
        <w:rPr>
          <w:rFonts w:cs="Arial"/>
          <w:szCs w:val="24"/>
          <w:lang w:val="en-GB"/>
        </w:rPr>
        <w:t xml:space="preserve">The data </w:t>
      </w:r>
      <w:r w:rsidR="00F16C96" w:rsidRPr="00A86636">
        <w:rPr>
          <w:rFonts w:cs="Arial"/>
          <w:szCs w:val="24"/>
          <w:lang w:val="en-GB"/>
        </w:rPr>
        <w:t xml:space="preserve">was </w:t>
      </w:r>
      <w:r w:rsidR="00E06859" w:rsidRPr="00A86636">
        <w:rPr>
          <w:rFonts w:cs="Arial"/>
          <w:szCs w:val="24"/>
          <w:lang w:val="en-GB"/>
        </w:rPr>
        <w:t xml:space="preserve">collected </w:t>
      </w:r>
      <w:r w:rsidR="00AB77CD" w:rsidRPr="00A86636">
        <w:rPr>
          <w:rFonts w:cs="Arial"/>
          <w:szCs w:val="24"/>
          <w:lang w:val="en-GB"/>
        </w:rPr>
        <w:t>during 2024-2025.</w:t>
      </w:r>
    </w:p>
    <w:p w14:paraId="62B5B30C" w14:textId="4F91625D" w:rsidR="009253CB" w:rsidRPr="00A86636" w:rsidRDefault="0C261344" w:rsidP="487B226A">
      <w:pPr>
        <w:spacing w:line="360" w:lineRule="auto"/>
        <w:jc w:val="both"/>
        <w:rPr>
          <w:rFonts w:cs="Arial"/>
          <w:lang w:val="en-GB"/>
        </w:rPr>
      </w:pPr>
      <w:r w:rsidRPr="00A86636">
        <w:rPr>
          <w:rFonts w:cs="Arial"/>
          <w:lang w:val="en-GB"/>
        </w:rPr>
        <w:t xml:space="preserve">The survey instrument, designed with a five-point Likert scale, captures respondents’ perceived level of agreement with various statements. The dataset currently comprises </w:t>
      </w:r>
      <w:r w:rsidR="3DBD63BE" w:rsidRPr="00A86636">
        <w:rPr>
          <w:rFonts w:cs="Arial"/>
          <w:lang w:val="en-GB"/>
        </w:rPr>
        <w:t>111</w:t>
      </w:r>
      <w:r w:rsidRPr="00A86636">
        <w:rPr>
          <w:rFonts w:cs="Arial"/>
          <w:lang w:val="en-GB"/>
        </w:rPr>
        <w:t xml:space="preserve"> responses, although data collection is still ongoing</w:t>
      </w:r>
      <w:r w:rsidR="47503997" w:rsidRPr="00A86636">
        <w:rPr>
          <w:rFonts w:cs="Arial"/>
          <w:lang w:val="en-GB"/>
        </w:rPr>
        <w:t xml:space="preserve"> (June 2025)</w:t>
      </w:r>
      <w:r w:rsidRPr="00A86636">
        <w:rPr>
          <w:rFonts w:cs="Arial"/>
          <w:lang w:val="en-GB"/>
        </w:rPr>
        <w:t>. The survey was informed by themes identified in prior interviews, which were subsequently integrated into the questionnaire to ensure relevance and depth. </w:t>
      </w:r>
      <w:r w:rsidR="47503997" w:rsidRPr="00A86636">
        <w:rPr>
          <w:rFonts w:cs="Arial"/>
          <w:lang w:val="en-GB"/>
        </w:rPr>
        <w:t xml:space="preserve">The survey design </w:t>
      </w:r>
      <w:r w:rsidR="006257CD" w:rsidRPr="00A86636">
        <w:rPr>
          <w:rFonts w:cs="Arial"/>
          <w:lang w:val="en-GB"/>
        </w:rPr>
        <w:t>planned together with all partners during several meetings in WP3.</w:t>
      </w:r>
    </w:p>
    <w:p w14:paraId="134D1306" w14:textId="17C25320" w:rsidR="00BA02FF" w:rsidRPr="00A86636" w:rsidRDefault="5D5C3B5E" w:rsidP="487B226A">
      <w:pPr>
        <w:pStyle w:val="berschrift1"/>
        <w:numPr>
          <w:ilvl w:val="1"/>
          <w:numId w:val="16"/>
        </w:numPr>
        <w:spacing w:line="360" w:lineRule="auto"/>
        <w:rPr>
          <w:rFonts w:ascii="Arial" w:eastAsiaTheme="minorEastAsia" w:hAnsi="Arial" w:cs="Arial"/>
          <w:lang w:val="en-GB"/>
        </w:rPr>
      </w:pPr>
      <w:bookmarkStart w:id="20" w:name="_Toc1539766863"/>
      <w:bookmarkStart w:id="21" w:name="_Toc202530040"/>
      <w:r w:rsidRPr="00A86636">
        <w:rPr>
          <w:rFonts w:ascii="Arial" w:eastAsiaTheme="minorEastAsia" w:hAnsi="Arial" w:cs="Arial"/>
          <w:lang w:val="en-GB"/>
        </w:rPr>
        <w:t xml:space="preserve">Distribution of the </w:t>
      </w:r>
      <w:r w:rsidR="056D4DDC" w:rsidRPr="00A86636">
        <w:rPr>
          <w:rFonts w:ascii="Arial" w:eastAsiaTheme="minorEastAsia" w:hAnsi="Arial" w:cs="Arial"/>
          <w:lang w:val="en-GB"/>
        </w:rPr>
        <w:t xml:space="preserve">EXPERTISE </w:t>
      </w:r>
      <w:r w:rsidRPr="00A86636">
        <w:rPr>
          <w:rFonts w:ascii="Arial" w:eastAsiaTheme="minorEastAsia" w:hAnsi="Arial" w:cs="Arial"/>
          <w:lang w:val="en-GB"/>
        </w:rPr>
        <w:t>surve</w:t>
      </w:r>
      <w:r w:rsidR="3A6A273A" w:rsidRPr="00A86636">
        <w:rPr>
          <w:rFonts w:ascii="Arial" w:eastAsiaTheme="minorEastAsia" w:hAnsi="Arial" w:cs="Arial"/>
          <w:lang w:val="en-GB"/>
        </w:rPr>
        <w:t>y</w:t>
      </w:r>
      <w:bookmarkEnd w:id="20"/>
      <w:bookmarkEnd w:id="21"/>
    </w:p>
    <w:p w14:paraId="4AAD7F58" w14:textId="591344E7" w:rsidR="3C979F2D" w:rsidRPr="00A86636" w:rsidRDefault="001F1A0C" w:rsidP="00A35F9C">
      <w:pPr>
        <w:spacing w:line="360" w:lineRule="auto"/>
        <w:jc w:val="both"/>
        <w:rPr>
          <w:rFonts w:cs="Arial"/>
          <w:szCs w:val="24"/>
          <w:lang w:val="en-GB"/>
        </w:rPr>
      </w:pPr>
      <w:r w:rsidRPr="00A86636">
        <w:rPr>
          <w:rFonts w:cs="Arial"/>
          <w:szCs w:val="24"/>
          <w:lang w:val="en-GB"/>
        </w:rPr>
        <w:t>The first data collection phase took place in Finland from June to August 2024.</w:t>
      </w:r>
      <w:r w:rsidR="00D721A0" w:rsidRPr="00A86636">
        <w:rPr>
          <w:rFonts w:cs="Arial"/>
          <w:szCs w:val="24"/>
          <w:lang w:val="en-GB"/>
        </w:rPr>
        <w:t xml:space="preserve">In the autumn 2024, the survey was distributed to other countries as well. </w:t>
      </w:r>
      <w:r w:rsidR="005B5795" w:rsidRPr="00A86636">
        <w:rPr>
          <w:rFonts w:cs="Arial"/>
          <w:szCs w:val="24"/>
          <w:lang w:val="en-GB"/>
        </w:rPr>
        <w:t>Qualtrics tool was used at University of Twente to collect more answers</w:t>
      </w:r>
      <w:r w:rsidR="00FD6233" w:rsidRPr="00A86636">
        <w:rPr>
          <w:rFonts w:cs="Arial"/>
          <w:szCs w:val="24"/>
          <w:lang w:val="en-GB"/>
        </w:rPr>
        <w:t>. Prolific service was bought to access some responses more.</w:t>
      </w:r>
    </w:p>
    <w:p w14:paraId="530D010E" w14:textId="3C045083" w:rsidR="00902849" w:rsidRPr="00A86636" w:rsidRDefault="5C161EC3" w:rsidP="487B226A">
      <w:pPr>
        <w:pStyle w:val="berschrift1"/>
        <w:numPr>
          <w:ilvl w:val="1"/>
          <w:numId w:val="16"/>
        </w:numPr>
        <w:spacing w:line="360" w:lineRule="auto"/>
        <w:rPr>
          <w:rFonts w:ascii="Arial" w:eastAsiaTheme="minorEastAsia" w:hAnsi="Arial" w:cs="Arial"/>
          <w:lang w:val="en-GB"/>
        </w:rPr>
      </w:pPr>
      <w:bookmarkStart w:id="22" w:name="_Toc280876465"/>
      <w:bookmarkStart w:id="23" w:name="_Toc202530041"/>
      <w:r w:rsidRPr="00A86636">
        <w:rPr>
          <w:rFonts w:ascii="Arial" w:eastAsiaTheme="minorEastAsia" w:hAnsi="Arial" w:cs="Arial"/>
          <w:lang w:val="en-GB"/>
        </w:rPr>
        <w:t>Overview of the data and intended analyses methodology</w:t>
      </w:r>
      <w:bookmarkEnd w:id="22"/>
      <w:bookmarkEnd w:id="23"/>
    </w:p>
    <w:p w14:paraId="5846F874" w14:textId="1C25CB86" w:rsidR="001D2F82" w:rsidRPr="00A86636" w:rsidRDefault="002E227E" w:rsidP="00CF344C">
      <w:pPr>
        <w:spacing w:line="360" w:lineRule="auto"/>
        <w:jc w:val="both"/>
        <w:rPr>
          <w:rFonts w:cs="Arial"/>
          <w:szCs w:val="24"/>
          <w:lang w:val="en-GB"/>
        </w:rPr>
      </w:pPr>
      <w:r w:rsidRPr="00A86636">
        <w:rPr>
          <w:rFonts w:cs="Arial"/>
          <w:szCs w:val="24"/>
          <w:lang w:val="en-GB"/>
        </w:rPr>
        <w:t>Our analyses compare age groups between 26-45 and 45-65</w:t>
      </w:r>
      <w:r w:rsidR="003577B8" w:rsidRPr="00A86636">
        <w:rPr>
          <w:rFonts w:cs="Arial"/>
          <w:szCs w:val="24"/>
          <w:lang w:val="en-GB"/>
        </w:rPr>
        <w:t xml:space="preserve">. </w:t>
      </w:r>
      <w:r w:rsidR="00CF344C" w:rsidRPr="00A86636">
        <w:rPr>
          <w:rFonts w:cs="Arial"/>
          <w:szCs w:val="24"/>
          <w:lang w:val="en-GB"/>
        </w:rPr>
        <w:t xml:space="preserve">6 respondents were under 26 years old, while 2 were over 65. </w:t>
      </w:r>
      <w:r w:rsidR="00495050" w:rsidRPr="00A86636">
        <w:rPr>
          <w:rFonts w:cs="Arial"/>
          <w:szCs w:val="24"/>
          <w:lang w:val="en-GB"/>
        </w:rPr>
        <w:t>To simplify, we combine these into the nearest group. We use descriptive analyses</w:t>
      </w:r>
      <w:r w:rsidR="00BD79AF" w:rsidRPr="00A86636">
        <w:rPr>
          <w:rFonts w:cs="Arial"/>
          <w:szCs w:val="24"/>
          <w:lang w:val="en-GB"/>
        </w:rPr>
        <w:t xml:space="preserve"> such as spider graphs</w:t>
      </w:r>
      <w:r w:rsidR="00495050" w:rsidRPr="00A86636">
        <w:rPr>
          <w:rFonts w:cs="Arial"/>
          <w:szCs w:val="24"/>
          <w:lang w:val="en-GB"/>
        </w:rPr>
        <w:t xml:space="preserve"> and compare groups</w:t>
      </w:r>
      <w:r w:rsidR="00DA1178" w:rsidRPr="00A86636">
        <w:rPr>
          <w:rFonts w:cs="Arial"/>
          <w:szCs w:val="24"/>
          <w:lang w:val="en-GB"/>
        </w:rPr>
        <w:t xml:space="preserve"> statistically</w:t>
      </w:r>
      <w:r w:rsidR="00495050" w:rsidRPr="00A86636">
        <w:rPr>
          <w:rFonts w:cs="Arial"/>
          <w:szCs w:val="24"/>
          <w:lang w:val="en-GB"/>
        </w:rPr>
        <w:t xml:space="preserve"> with the Mann-Whitney test</w:t>
      </w:r>
      <w:r w:rsidR="00715D32" w:rsidRPr="00A86636">
        <w:rPr>
          <w:rFonts w:cs="Arial"/>
          <w:szCs w:val="24"/>
          <w:lang w:val="en-GB"/>
        </w:rPr>
        <w:t xml:space="preserve"> </w:t>
      </w:r>
      <w:sdt>
        <w:sdtPr>
          <w:rPr>
            <w:rFonts w:cs="Arial"/>
            <w:color w:val="000000"/>
            <w:szCs w:val="24"/>
            <w:lang w:val="en-GB"/>
          </w:rPr>
          <w:tag w:val="MENDELEY_CITATION_v3_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"/>
          <w:id w:val="1476717598"/>
          <w:placeholder>
            <w:docPart w:val="883C2773B74C4E4FA7DDB14BFEE4030B"/>
          </w:placeholder>
        </w:sdtPr>
        <w:sdtEndPr/>
        <w:sdtContent>
          <w:r w:rsidR="0010508A" w:rsidRPr="00A86636">
            <w:rPr>
              <w:rFonts w:eastAsia="Times New Roman" w:cs="Arial"/>
              <w:color w:val="000000"/>
            </w:rPr>
            <w:t>(Fagerland &amp; Sandvik, 2009)</w:t>
          </w:r>
        </w:sdtContent>
      </w:sdt>
      <w:r w:rsidR="00495050" w:rsidRPr="00A86636">
        <w:rPr>
          <w:rFonts w:cs="Arial"/>
          <w:szCs w:val="24"/>
          <w:lang w:val="en-GB"/>
        </w:rPr>
        <w:t>.</w:t>
      </w:r>
    </w:p>
    <w:p w14:paraId="755673F7" w14:textId="77777777" w:rsidR="00D1372B" w:rsidRPr="00A86636" w:rsidRDefault="4890580E" w:rsidP="487B226A">
      <w:pPr>
        <w:spacing w:line="360" w:lineRule="auto"/>
        <w:jc w:val="both"/>
        <w:rPr>
          <w:rFonts w:cs="Arial"/>
          <w:u w:val="single"/>
          <w:lang w:val="en-GB"/>
        </w:rPr>
      </w:pPr>
      <w:r w:rsidRPr="00A86636">
        <w:rPr>
          <w:rFonts w:cs="Arial"/>
          <w:u w:val="single"/>
          <w:lang w:val="en-GB"/>
        </w:rPr>
        <w:lastRenderedPageBreak/>
        <w:t>Survey Design</w:t>
      </w:r>
    </w:p>
    <w:p w14:paraId="6560C07C" w14:textId="055EEC02" w:rsidR="487B226A" w:rsidRPr="00A86636" w:rsidRDefault="4890580E" w:rsidP="487B226A">
      <w:pPr>
        <w:spacing w:line="360" w:lineRule="auto"/>
        <w:jc w:val="both"/>
        <w:rPr>
          <w:rFonts w:cs="Arial"/>
          <w:lang w:val="en-GB"/>
        </w:rPr>
      </w:pPr>
      <w:r w:rsidRPr="00A86636">
        <w:rPr>
          <w:rFonts w:cs="Arial"/>
          <w:lang w:val="en-GB"/>
        </w:rPr>
        <w:t>A non-probabilistic, purposive sampling technique was employed to ensure that respondents possessed PSM-related roles and responsibilities. By focusing on mid-career and senior-level professionals, the study deliberately included employees aged 50 and above, allowing for in-depth comparisons between age groups—particularly in relation to training modalities and receptivity to digital technologies (Tabieh et al., 2024; Calzavara, 2020). A structured online questionnaire was developed to capture both individual-level competencies and organisational practices related to training and development in PSM job functions. Drawing on established literature in the field of PSM research (e.g, Bals et al., 2019; Delke, Schiele, Buchholz, et al., 2023; Stek &amp; Schiele, 2021) the online questionnaire consisted of four primary categories, as summarized in Table below.</w:t>
      </w:r>
    </w:p>
    <w:tbl>
      <w:tblPr>
        <w:tblStyle w:val="TableGrid1"/>
        <w:tblW w:w="9062" w:type="dxa"/>
        <w:jc w:val="center"/>
        <w:tblLook w:val="04A0" w:firstRow="1" w:lastRow="0" w:firstColumn="1" w:lastColumn="0" w:noHBand="0" w:noVBand="1"/>
      </w:tblPr>
      <w:tblGrid>
        <w:gridCol w:w="1809"/>
        <w:gridCol w:w="1380"/>
        <w:gridCol w:w="3892"/>
        <w:gridCol w:w="1981"/>
      </w:tblGrid>
      <w:tr w:rsidR="00B0165F" w:rsidRPr="00A86636" w14:paraId="63A4089E" w14:textId="77777777" w:rsidTr="487B226A">
        <w:trPr>
          <w:trHeight w:val="300"/>
          <w:jc w:val="center"/>
        </w:trPr>
        <w:tc>
          <w:tcPr>
            <w:tcW w:w="1607" w:type="dxa"/>
            <w:noWrap/>
            <w:vAlign w:val="center"/>
            <w:hideMark/>
          </w:tcPr>
          <w:p w14:paraId="7F645873" w14:textId="77777777" w:rsidR="00B0165F" w:rsidRPr="00A86636" w:rsidRDefault="31972792" w:rsidP="487B226A">
            <w:pPr>
              <w:spacing w:after="0" w:line="278" w:lineRule="auto"/>
              <w:jc w:val="center"/>
              <w:rPr>
                <w:rFonts w:cs="Arial"/>
                <w:b/>
                <w:bCs/>
                <w:szCs w:val="24"/>
              </w:rPr>
            </w:pPr>
            <w:r w:rsidRPr="00A86636">
              <w:rPr>
                <w:rFonts w:cs="Arial"/>
                <w:b/>
                <w:bCs/>
                <w:szCs w:val="24"/>
              </w:rPr>
              <w:t>Construct</w:t>
            </w:r>
          </w:p>
        </w:tc>
        <w:tc>
          <w:tcPr>
            <w:tcW w:w="1416" w:type="dxa"/>
            <w:noWrap/>
            <w:vAlign w:val="center"/>
            <w:hideMark/>
          </w:tcPr>
          <w:p w14:paraId="47A21F00" w14:textId="77777777" w:rsidR="00B0165F" w:rsidRPr="00A86636" w:rsidRDefault="31972792" w:rsidP="487B226A">
            <w:pPr>
              <w:spacing w:after="0" w:line="278" w:lineRule="auto"/>
              <w:jc w:val="center"/>
              <w:rPr>
                <w:rFonts w:cs="Arial"/>
                <w:b/>
                <w:bCs/>
                <w:szCs w:val="24"/>
              </w:rPr>
            </w:pPr>
            <w:r w:rsidRPr="00A86636">
              <w:rPr>
                <w:rFonts w:cs="Arial"/>
                <w:b/>
                <w:bCs/>
                <w:szCs w:val="24"/>
              </w:rPr>
              <w:t>Number of Items</w:t>
            </w:r>
          </w:p>
        </w:tc>
        <w:tc>
          <w:tcPr>
            <w:tcW w:w="4004" w:type="dxa"/>
            <w:noWrap/>
            <w:vAlign w:val="center"/>
            <w:hideMark/>
          </w:tcPr>
          <w:p w14:paraId="318C1A25" w14:textId="77777777" w:rsidR="00B0165F" w:rsidRPr="00A86636" w:rsidRDefault="31972792" w:rsidP="487B226A">
            <w:pPr>
              <w:spacing w:after="0" w:line="278" w:lineRule="auto"/>
              <w:jc w:val="center"/>
              <w:rPr>
                <w:rFonts w:cs="Arial"/>
                <w:b/>
                <w:bCs/>
                <w:szCs w:val="24"/>
              </w:rPr>
            </w:pPr>
            <w:r w:rsidRPr="00A86636">
              <w:rPr>
                <w:rFonts w:cs="Arial"/>
                <w:b/>
                <w:bCs/>
                <w:szCs w:val="24"/>
              </w:rPr>
              <w:t>Example Item/Description</w:t>
            </w:r>
          </w:p>
        </w:tc>
        <w:tc>
          <w:tcPr>
            <w:tcW w:w="2035" w:type="dxa"/>
            <w:noWrap/>
            <w:vAlign w:val="center"/>
            <w:hideMark/>
          </w:tcPr>
          <w:p w14:paraId="66D3BA6E" w14:textId="77777777" w:rsidR="00B0165F" w:rsidRPr="00A86636" w:rsidRDefault="31972792" w:rsidP="487B226A">
            <w:pPr>
              <w:spacing w:after="0" w:line="278" w:lineRule="auto"/>
              <w:jc w:val="center"/>
              <w:rPr>
                <w:rFonts w:cs="Arial"/>
                <w:b/>
                <w:bCs/>
                <w:szCs w:val="24"/>
              </w:rPr>
            </w:pPr>
            <w:r w:rsidRPr="00A86636">
              <w:rPr>
                <w:rFonts w:cs="Arial"/>
                <w:b/>
                <w:bCs/>
                <w:szCs w:val="24"/>
              </w:rPr>
              <w:t>Scale</w:t>
            </w:r>
          </w:p>
        </w:tc>
      </w:tr>
      <w:tr w:rsidR="00B0165F" w:rsidRPr="00A86636" w14:paraId="73A092CF" w14:textId="77777777" w:rsidTr="487B226A">
        <w:trPr>
          <w:trHeight w:val="1608"/>
          <w:jc w:val="center"/>
        </w:trPr>
        <w:tc>
          <w:tcPr>
            <w:tcW w:w="1607" w:type="dxa"/>
            <w:noWrap/>
            <w:vAlign w:val="center"/>
            <w:hideMark/>
          </w:tcPr>
          <w:p w14:paraId="26EB7C80" w14:textId="77777777" w:rsidR="00B0165F" w:rsidRPr="00A86636" w:rsidRDefault="31972792" w:rsidP="487B226A">
            <w:pPr>
              <w:spacing w:after="0" w:line="278" w:lineRule="auto"/>
              <w:jc w:val="center"/>
              <w:rPr>
                <w:rFonts w:cs="Arial"/>
                <w:szCs w:val="24"/>
              </w:rPr>
            </w:pPr>
            <w:r w:rsidRPr="00A86636">
              <w:rPr>
                <w:rFonts w:cs="Arial"/>
                <w:b/>
                <w:bCs/>
                <w:szCs w:val="24"/>
              </w:rPr>
              <w:t>Industry 4.0 and PSM Competencies</w:t>
            </w:r>
          </w:p>
        </w:tc>
        <w:tc>
          <w:tcPr>
            <w:tcW w:w="1416" w:type="dxa"/>
            <w:noWrap/>
            <w:vAlign w:val="center"/>
          </w:tcPr>
          <w:p w14:paraId="331411F1" w14:textId="77777777" w:rsidR="00B0165F" w:rsidRPr="00A86636" w:rsidRDefault="31972792" w:rsidP="487B226A">
            <w:pPr>
              <w:spacing w:after="0" w:line="278" w:lineRule="auto"/>
              <w:jc w:val="center"/>
              <w:rPr>
                <w:rFonts w:cs="Arial"/>
                <w:szCs w:val="24"/>
              </w:rPr>
            </w:pPr>
            <w:r w:rsidRPr="00A86636">
              <w:rPr>
                <w:rFonts w:cs="Arial"/>
                <w:szCs w:val="24"/>
              </w:rPr>
              <w:t>18</w:t>
            </w:r>
          </w:p>
        </w:tc>
        <w:tc>
          <w:tcPr>
            <w:tcW w:w="4004" w:type="dxa"/>
            <w:noWrap/>
            <w:vAlign w:val="center"/>
            <w:hideMark/>
          </w:tcPr>
          <w:p w14:paraId="2401236B" w14:textId="77777777" w:rsidR="00B0165F" w:rsidRPr="00A86636" w:rsidRDefault="31972792" w:rsidP="487B226A">
            <w:pPr>
              <w:spacing w:after="0" w:line="278" w:lineRule="auto"/>
              <w:jc w:val="center"/>
              <w:rPr>
                <w:rFonts w:cs="Arial"/>
                <w:szCs w:val="24"/>
              </w:rPr>
            </w:pPr>
            <w:r w:rsidRPr="00A86636">
              <w:rPr>
                <w:rFonts w:cs="Arial"/>
                <w:szCs w:val="24"/>
              </w:rPr>
              <w:t>“Data Analytics skills: using data mining/visualization to identify and solve problems.”</w:t>
            </w:r>
          </w:p>
        </w:tc>
        <w:tc>
          <w:tcPr>
            <w:tcW w:w="2035" w:type="dxa"/>
            <w:noWrap/>
            <w:vAlign w:val="center"/>
            <w:hideMark/>
          </w:tcPr>
          <w:p w14:paraId="5AB883AE" w14:textId="77777777" w:rsidR="00B0165F" w:rsidRPr="00A86636" w:rsidRDefault="31972792" w:rsidP="487B226A">
            <w:pPr>
              <w:spacing w:after="0" w:line="278" w:lineRule="auto"/>
              <w:jc w:val="center"/>
              <w:rPr>
                <w:rFonts w:cs="Arial"/>
                <w:szCs w:val="24"/>
              </w:rPr>
            </w:pPr>
            <w:r w:rsidRPr="00A86636">
              <w:rPr>
                <w:rFonts w:cs="Arial"/>
                <w:szCs w:val="24"/>
              </w:rPr>
              <w:t>1 = no skill/competence 5 = high skill/competence</w:t>
            </w:r>
          </w:p>
        </w:tc>
      </w:tr>
      <w:tr w:rsidR="00B0165F" w:rsidRPr="00A86636" w14:paraId="0009F7DB" w14:textId="77777777" w:rsidTr="487B226A">
        <w:trPr>
          <w:trHeight w:val="300"/>
          <w:jc w:val="center"/>
        </w:trPr>
        <w:tc>
          <w:tcPr>
            <w:tcW w:w="1607" w:type="dxa"/>
            <w:noWrap/>
            <w:vAlign w:val="center"/>
            <w:hideMark/>
          </w:tcPr>
          <w:p w14:paraId="722CFEEA" w14:textId="77777777" w:rsidR="00B0165F" w:rsidRPr="00A86636" w:rsidRDefault="31972792" w:rsidP="487B226A">
            <w:pPr>
              <w:spacing w:after="0" w:line="278" w:lineRule="auto"/>
              <w:jc w:val="center"/>
              <w:rPr>
                <w:rFonts w:cs="Arial"/>
                <w:szCs w:val="24"/>
              </w:rPr>
            </w:pPr>
            <w:r w:rsidRPr="00A86636">
              <w:rPr>
                <w:rFonts w:cs="Arial"/>
                <w:b/>
                <w:bCs/>
                <w:szCs w:val="24"/>
              </w:rPr>
              <w:t>Preferred Training and Environment</w:t>
            </w:r>
          </w:p>
        </w:tc>
        <w:tc>
          <w:tcPr>
            <w:tcW w:w="1416" w:type="dxa"/>
            <w:noWrap/>
            <w:vAlign w:val="center"/>
            <w:hideMark/>
          </w:tcPr>
          <w:p w14:paraId="433C509E" w14:textId="77777777" w:rsidR="00B0165F" w:rsidRPr="00A86636" w:rsidRDefault="31972792" w:rsidP="487B226A">
            <w:pPr>
              <w:spacing w:after="0" w:line="278" w:lineRule="auto"/>
              <w:jc w:val="center"/>
              <w:rPr>
                <w:rFonts w:cs="Arial"/>
                <w:szCs w:val="24"/>
              </w:rPr>
            </w:pPr>
            <w:r w:rsidRPr="00A86636">
              <w:rPr>
                <w:rFonts w:cs="Arial"/>
                <w:szCs w:val="24"/>
              </w:rPr>
              <w:t>20</w:t>
            </w:r>
          </w:p>
        </w:tc>
        <w:tc>
          <w:tcPr>
            <w:tcW w:w="4004" w:type="dxa"/>
            <w:noWrap/>
            <w:vAlign w:val="center"/>
            <w:hideMark/>
          </w:tcPr>
          <w:p w14:paraId="7BED8FBE" w14:textId="77777777" w:rsidR="00B0165F" w:rsidRPr="00A86636" w:rsidRDefault="31972792" w:rsidP="487B226A">
            <w:pPr>
              <w:spacing w:after="0" w:line="278" w:lineRule="auto"/>
              <w:jc w:val="center"/>
              <w:rPr>
                <w:rFonts w:cs="Arial"/>
                <w:szCs w:val="24"/>
              </w:rPr>
            </w:pPr>
            <w:r w:rsidRPr="00A86636">
              <w:rPr>
                <w:rFonts w:cs="Arial"/>
                <w:szCs w:val="24"/>
              </w:rPr>
              <w:t>“If you could design preferred training format…incorporate real-world scenarios and practical applications”</w:t>
            </w:r>
          </w:p>
        </w:tc>
        <w:tc>
          <w:tcPr>
            <w:tcW w:w="2035" w:type="dxa"/>
            <w:noWrap/>
            <w:vAlign w:val="center"/>
            <w:hideMark/>
          </w:tcPr>
          <w:p w14:paraId="63B05DC3" w14:textId="77777777" w:rsidR="00B0165F" w:rsidRPr="00A86636" w:rsidRDefault="31972792" w:rsidP="487B226A">
            <w:pPr>
              <w:spacing w:after="0" w:line="278" w:lineRule="auto"/>
              <w:jc w:val="center"/>
              <w:rPr>
                <w:rFonts w:cs="Arial"/>
                <w:szCs w:val="24"/>
              </w:rPr>
            </w:pPr>
            <w:r w:rsidRPr="00A86636">
              <w:rPr>
                <w:rFonts w:cs="Arial"/>
                <w:szCs w:val="24"/>
              </w:rPr>
              <w:t>1 = most important 10 = least relevant</w:t>
            </w:r>
          </w:p>
        </w:tc>
      </w:tr>
      <w:tr w:rsidR="00B0165F" w:rsidRPr="00A86636" w14:paraId="79E68C84" w14:textId="77777777" w:rsidTr="487B226A">
        <w:trPr>
          <w:trHeight w:val="300"/>
          <w:jc w:val="center"/>
        </w:trPr>
        <w:tc>
          <w:tcPr>
            <w:tcW w:w="1607" w:type="dxa"/>
            <w:noWrap/>
            <w:vAlign w:val="center"/>
            <w:hideMark/>
          </w:tcPr>
          <w:p w14:paraId="19764342" w14:textId="77777777" w:rsidR="00B0165F" w:rsidRPr="00A86636" w:rsidRDefault="31972792" w:rsidP="487B226A">
            <w:pPr>
              <w:spacing w:after="0" w:line="278" w:lineRule="auto"/>
              <w:jc w:val="center"/>
              <w:rPr>
                <w:rFonts w:cs="Arial"/>
                <w:szCs w:val="24"/>
              </w:rPr>
            </w:pPr>
            <w:r w:rsidRPr="00A86636">
              <w:rPr>
                <w:rFonts w:cs="Arial"/>
                <w:b/>
                <w:bCs/>
                <w:szCs w:val="24"/>
              </w:rPr>
              <w:t>Offered Training and Environment</w:t>
            </w:r>
          </w:p>
        </w:tc>
        <w:tc>
          <w:tcPr>
            <w:tcW w:w="1416" w:type="dxa"/>
            <w:noWrap/>
            <w:vAlign w:val="center"/>
            <w:hideMark/>
          </w:tcPr>
          <w:p w14:paraId="68FF0561" w14:textId="77777777" w:rsidR="00B0165F" w:rsidRPr="00A86636" w:rsidRDefault="31972792" w:rsidP="487B226A">
            <w:pPr>
              <w:spacing w:after="0" w:line="278" w:lineRule="auto"/>
              <w:jc w:val="center"/>
              <w:rPr>
                <w:rFonts w:cs="Arial"/>
                <w:szCs w:val="24"/>
              </w:rPr>
            </w:pPr>
            <w:r w:rsidRPr="00A86636">
              <w:rPr>
                <w:rFonts w:cs="Arial"/>
                <w:szCs w:val="24"/>
              </w:rPr>
              <w:t>20</w:t>
            </w:r>
          </w:p>
        </w:tc>
        <w:tc>
          <w:tcPr>
            <w:tcW w:w="4004" w:type="dxa"/>
            <w:noWrap/>
            <w:vAlign w:val="center"/>
            <w:hideMark/>
          </w:tcPr>
          <w:p w14:paraId="1A7E4FE6" w14:textId="77777777" w:rsidR="00B0165F" w:rsidRPr="00A86636" w:rsidRDefault="31972792" w:rsidP="487B226A">
            <w:pPr>
              <w:spacing w:after="0" w:line="278" w:lineRule="auto"/>
              <w:jc w:val="center"/>
              <w:rPr>
                <w:rFonts w:cs="Arial"/>
                <w:szCs w:val="24"/>
              </w:rPr>
            </w:pPr>
            <w:r w:rsidRPr="00A86636">
              <w:rPr>
                <w:rFonts w:cs="Arial"/>
                <w:szCs w:val="24"/>
              </w:rPr>
              <w:t>“In our organisation, training formats include customised learning paths”</w:t>
            </w:r>
          </w:p>
        </w:tc>
        <w:tc>
          <w:tcPr>
            <w:tcW w:w="2035" w:type="dxa"/>
            <w:noWrap/>
            <w:vAlign w:val="center"/>
            <w:hideMark/>
          </w:tcPr>
          <w:p w14:paraId="7ACBDCE7" w14:textId="77777777" w:rsidR="00B0165F" w:rsidRPr="00A86636" w:rsidRDefault="31972792" w:rsidP="487B226A">
            <w:pPr>
              <w:spacing w:after="0" w:line="278" w:lineRule="auto"/>
              <w:jc w:val="center"/>
              <w:rPr>
                <w:rFonts w:cs="Arial"/>
                <w:szCs w:val="24"/>
              </w:rPr>
            </w:pPr>
            <w:r w:rsidRPr="00A86636">
              <w:rPr>
                <w:rFonts w:cs="Arial"/>
                <w:szCs w:val="24"/>
              </w:rPr>
              <w:t>1 = totally disagree 5 = totally agree</w:t>
            </w:r>
          </w:p>
        </w:tc>
      </w:tr>
      <w:tr w:rsidR="00B0165F" w:rsidRPr="00A86636" w14:paraId="5C001C5B" w14:textId="77777777" w:rsidTr="487B226A">
        <w:trPr>
          <w:trHeight w:val="300"/>
          <w:jc w:val="center"/>
        </w:trPr>
        <w:tc>
          <w:tcPr>
            <w:tcW w:w="1607" w:type="dxa"/>
            <w:noWrap/>
            <w:vAlign w:val="center"/>
          </w:tcPr>
          <w:p w14:paraId="1CA994DF" w14:textId="77777777" w:rsidR="00B0165F" w:rsidRPr="00A86636" w:rsidRDefault="31972792" w:rsidP="487B226A">
            <w:pPr>
              <w:spacing w:after="0" w:line="278" w:lineRule="auto"/>
              <w:jc w:val="center"/>
              <w:rPr>
                <w:rFonts w:cs="Arial"/>
                <w:szCs w:val="24"/>
              </w:rPr>
            </w:pPr>
            <w:r w:rsidRPr="00A86636">
              <w:rPr>
                <w:rFonts w:cs="Arial"/>
                <w:b/>
                <w:bCs/>
                <w:szCs w:val="24"/>
              </w:rPr>
              <w:t>Personal Development</w:t>
            </w:r>
          </w:p>
        </w:tc>
        <w:tc>
          <w:tcPr>
            <w:tcW w:w="1416" w:type="dxa"/>
            <w:noWrap/>
            <w:vAlign w:val="center"/>
          </w:tcPr>
          <w:p w14:paraId="30C0FEA9" w14:textId="77777777" w:rsidR="00B0165F" w:rsidRPr="00A86636" w:rsidRDefault="31972792" w:rsidP="487B226A">
            <w:pPr>
              <w:spacing w:after="0" w:line="278" w:lineRule="auto"/>
              <w:jc w:val="center"/>
              <w:rPr>
                <w:rFonts w:cs="Arial"/>
                <w:szCs w:val="24"/>
              </w:rPr>
            </w:pPr>
            <w:r w:rsidRPr="00A86636">
              <w:rPr>
                <w:rFonts w:cs="Arial"/>
                <w:szCs w:val="24"/>
              </w:rPr>
              <w:t>10</w:t>
            </w:r>
          </w:p>
        </w:tc>
        <w:tc>
          <w:tcPr>
            <w:tcW w:w="4004" w:type="dxa"/>
            <w:noWrap/>
            <w:vAlign w:val="center"/>
          </w:tcPr>
          <w:p w14:paraId="76F67674" w14:textId="77777777" w:rsidR="00B0165F" w:rsidRPr="00A86636" w:rsidRDefault="31972792" w:rsidP="487B226A">
            <w:pPr>
              <w:spacing w:after="0" w:line="278" w:lineRule="auto"/>
              <w:jc w:val="center"/>
              <w:rPr>
                <w:rFonts w:cs="Arial"/>
                <w:szCs w:val="24"/>
              </w:rPr>
            </w:pPr>
            <w:r w:rsidRPr="00A86636">
              <w:rPr>
                <w:rFonts w:cs="Arial"/>
                <w:szCs w:val="24"/>
              </w:rPr>
              <w:t>“Our organization facilitate structured knowledge between experienced and younger employees”</w:t>
            </w:r>
          </w:p>
        </w:tc>
        <w:tc>
          <w:tcPr>
            <w:tcW w:w="2035" w:type="dxa"/>
            <w:noWrap/>
            <w:vAlign w:val="center"/>
          </w:tcPr>
          <w:p w14:paraId="682B30E8" w14:textId="77777777" w:rsidR="00B0165F" w:rsidRPr="00A86636" w:rsidRDefault="31972792" w:rsidP="487B226A">
            <w:pPr>
              <w:spacing w:after="0" w:line="278" w:lineRule="auto"/>
              <w:jc w:val="center"/>
              <w:rPr>
                <w:rFonts w:cs="Arial"/>
                <w:szCs w:val="24"/>
              </w:rPr>
            </w:pPr>
            <w:r w:rsidRPr="00A86636">
              <w:rPr>
                <w:rFonts w:cs="Arial"/>
                <w:szCs w:val="24"/>
              </w:rPr>
              <w:t>1 = totally disagree 5 = totally agree</w:t>
            </w:r>
          </w:p>
        </w:tc>
      </w:tr>
      <w:tr w:rsidR="00B0165F" w:rsidRPr="00A86636" w14:paraId="47BF73ED" w14:textId="77777777" w:rsidTr="487B226A">
        <w:trPr>
          <w:trHeight w:val="300"/>
          <w:jc w:val="center"/>
        </w:trPr>
        <w:tc>
          <w:tcPr>
            <w:tcW w:w="1607" w:type="dxa"/>
            <w:noWrap/>
            <w:vAlign w:val="center"/>
            <w:hideMark/>
          </w:tcPr>
          <w:p w14:paraId="0B4CB45D" w14:textId="77777777" w:rsidR="00B0165F" w:rsidRPr="00A86636" w:rsidRDefault="31972792" w:rsidP="487B226A">
            <w:pPr>
              <w:spacing w:after="0" w:line="278" w:lineRule="auto"/>
              <w:jc w:val="center"/>
              <w:rPr>
                <w:rFonts w:cs="Arial"/>
                <w:szCs w:val="24"/>
              </w:rPr>
            </w:pPr>
            <w:r w:rsidRPr="00A86636">
              <w:rPr>
                <w:rFonts w:cs="Arial"/>
                <w:b/>
                <w:bCs/>
                <w:szCs w:val="24"/>
              </w:rPr>
              <w:t>Dependent Variables</w:t>
            </w:r>
          </w:p>
        </w:tc>
        <w:tc>
          <w:tcPr>
            <w:tcW w:w="1416" w:type="dxa"/>
            <w:noWrap/>
            <w:vAlign w:val="center"/>
            <w:hideMark/>
          </w:tcPr>
          <w:p w14:paraId="18B01D71" w14:textId="77777777" w:rsidR="00B0165F" w:rsidRPr="00A86636" w:rsidRDefault="31972792" w:rsidP="487B226A">
            <w:pPr>
              <w:spacing w:after="0" w:line="278" w:lineRule="auto"/>
              <w:jc w:val="center"/>
              <w:rPr>
                <w:rFonts w:cs="Arial"/>
                <w:szCs w:val="24"/>
              </w:rPr>
            </w:pPr>
            <w:r w:rsidRPr="00A86636">
              <w:rPr>
                <w:rFonts w:cs="Arial"/>
                <w:szCs w:val="24"/>
              </w:rPr>
              <w:t>7</w:t>
            </w:r>
          </w:p>
        </w:tc>
        <w:tc>
          <w:tcPr>
            <w:tcW w:w="4004" w:type="dxa"/>
            <w:noWrap/>
            <w:vAlign w:val="center"/>
            <w:hideMark/>
          </w:tcPr>
          <w:p w14:paraId="376640BB" w14:textId="77777777" w:rsidR="00B0165F" w:rsidRPr="00A86636" w:rsidRDefault="31972792" w:rsidP="487B226A">
            <w:pPr>
              <w:spacing w:after="0" w:line="278" w:lineRule="auto"/>
              <w:jc w:val="center"/>
              <w:rPr>
                <w:rFonts w:cs="Arial"/>
                <w:szCs w:val="24"/>
              </w:rPr>
            </w:pPr>
            <w:r w:rsidRPr="00A86636">
              <w:rPr>
                <w:rFonts w:cs="Arial"/>
                <w:szCs w:val="24"/>
              </w:rPr>
              <w:t>“Due to my actions, we achieved higher-than-average cost reductions.”</w:t>
            </w:r>
          </w:p>
        </w:tc>
        <w:tc>
          <w:tcPr>
            <w:tcW w:w="2035" w:type="dxa"/>
            <w:noWrap/>
            <w:vAlign w:val="center"/>
            <w:hideMark/>
          </w:tcPr>
          <w:p w14:paraId="68CE271D" w14:textId="77777777" w:rsidR="00B0165F" w:rsidRPr="00A86636" w:rsidRDefault="31972792" w:rsidP="487B226A">
            <w:pPr>
              <w:spacing w:after="0" w:line="278" w:lineRule="auto"/>
              <w:jc w:val="center"/>
              <w:rPr>
                <w:rFonts w:cs="Arial"/>
                <w:szCs w:val="24"/>
              </w:rPr>
            </w:pPr>
            <w:r w:rsidRPr="00A86636">
              <w:rPr>
                <w:rFonts w:cs="Arial"/>
                <w:szCs w:val="24"/>
              </w:rPr>
              <w:t>1 = totally disagree 5 = totally agree</w:t>
            </w:r>
          </w:p>
        </w:tc>
      </w:tr>
    </w:tbl>
    <w:p w14:paraId="65D5009A" w14:textId="73AF059B" w:rsidR="00B0165F" w:rsidRPr="00A86636" w:rsidRDefault="00B0165F" w:rsidP="00CF344C">
      <w:pPr>
        <w:spacing w:line="360" w:lineRule="auto"/>
        <w:jc w:val="both"/>
        <w:rPr>
          <w:rFonts w:cs="Arial"/>
          <w:szCs w:val="24"/>
          <w:lang w:val="en-US"/>
        </w:rPr>
      </w:pPr>
    </w:p>
    <w:p w14:paraId="1C771182" w14:textId="2E8D44DB" w:rsidR="00A86636" w:rsidRPr="00A86636" w:rsidRDefault="00A86636" w:rsidP="00CF344C">
      <w:pPr>
        <w:spacing w:line="360" w:lineRule="auto"/>
        <w:jc w:val="both"/>
        <w:rPr>
          <w:rFonts w:cs="Arial"/>
          <w:szCs w:val="24"/>
          <w:lang w:val="en-US"/>
        </w:rPr>
      </w:pPr>
    </w:p>
    <w:p w14:paraId="7C974744" w14:textId="77777777" w:rsidR="00A86636" w:rsidRPr="00A86636" w:rsidRDefault="00A86636" w:rsidP="00CF344C">
      <w:pPr>
        <w:spacing w:line="360" w:lineRule="auto"/>
        <w:jc w:val="both"/>
        <w:rPr>
          <w:rFonts w:cs="Arial"/>
          <w:szCs w:val="24"/>
          <w:lang w:val="en-US"/>
        </w:rPr>
      </w:pPr>
    </w:p>
    <w:p w14:paraId="6077DBDE" w14:textId="77777777" w:rsidR="00620F55" w:rsidRPr="00A86636" w:rsidRDefault="12048138" w:rsidP="487B226A">
      <w:pPr>
        <w:spacing w:line="360" w:lineRule="auto"/>
        <w:ind w:left="270" w:hanging="270"/>
        <w:jc w:val="both"/>
        <w:rPr>
          <w:rFonts w:cs="Arial"/>
          <w:lang w:val="en-US"/>
        </w:rPr>
      </w:pPr>
      <w:r w:rsidRPr="00A86636">
        <w:rPr>
          <w:rFonts w:cs="Arial"/>
          <w:lang w:val="en-US"/>
        </w:rPr>
        <w:lastRenderedPageBreak/>
        <w:t>1.</w:t>
      </w:r>
      <w:r w:rsidR="00620F55" w:rsidRPr="00A86636">
        <w:rPr>
          <w:rFonts w:cs="Arial"/>
        </w:rPr>
        <w:tab/>
      </w:r>
      <w:r w:rsidRPr="00A86636">
        <w:rPr>
          <w:rFonts w:cs="Arial"/>
          <w:lang w:val="en-US"/>
        </w:rPr>
        <w:t>Demographics and Organisational Context</w:t>
      </w:r>
    </w:p>
    <w:p w14:paraId="7383018E" w14:textId="356CB311" w:rsidR="00620F55" w:rsidRPr="00A86636" w:rsidRDefault="12048138" w:rsidP="487B226A">
      <w:pPr>
        <w:pStyle w:val="Listenabsatz"/>
        <w:numPr>
          <w:ilvl w:val="0"/>
          <w:numId w:val="5"/>
        </w:numPr>
        <w:spacing w:line="360" w:lineRule="auto"/>
        <w:jc w:val="both"/>
        <w:rPr>
          <w:rFonts w:cs="Arial"/>
          <w:szCs w:val="24"/>
          <w:lang w:val="en-US"/>
        </w:rPr>
      </w:pPr>
      <w:r w:rsidRPr="00A86636">
        <w:rPr>
          <w:rFonts w:cs="Arial"/>
          <w:lang w:val="en-US"/>
        </w:rPr>
        <w:t>Collected data on age, gender, tenure in purchasing, nationality, and core organisational metrics (e.g., size, revenue, and scope).</w:t>
      </w:r>
    </w:p>
    <w:p w14:paraId="03DF8745" w14:textId="77777777" w:rsidR="00620F55" w:rsidRPr="00A86636" w:rsidRDefault="12048138" w:rsidP="487B226A">
      <w:pPr>
        <w:spacing w:line="360" w:lineRule="auto"/>
        <w:ind w:left="270" w:hanging="270"/>
        <w:jc w:val="both"/>
        <w:rPr>
          <w:rFonts w:cs="Arial"/>
          <w:lang w:val="en-US"/>
        </w:rPr>
      </w:pPr>
      <w:r w:rsidRPr="00A86636">
        <w:rPr>
          <w:rFonts w:cs="Arial"/>
          <w:lang w:val="en-US"/>
        </w:rPr>
        <w:t>2.</w:t>
      </w:r>
      <w:r w:rsidR="00620F55" w:rsidRPr="00A86636">
        <w:rPr>
          <w:rFonts w:cs="Arial"/>
        </w:rPr>
        <w:tab/>
      </w:r>
      <w:r w:rsidRPr="00A86636">
        <w:rPr>
          <w:rFonts w:cs="Arial"/>
          <w:lang w:val="en-US"/>
        </w:rPr>
        <w:t>Industry 4.0 and PSM Competencies</w:t>
      </w:r>
    </w:p>
    <w:p w14:paraId="296FF86D" w14:textId="20DEC551" w:rsidR="00620F55" w:rsidRPr="00A86636" w:rsidRDefault="12048138" w:rsidP="487B226A">
      <w:pPr>
        <w:pStyle w:val="Listenabsatz"/>
        <w:numPr>
          <w:ilvl w:val="0"/>
          <w:numId w:val="6"/>
        </w:numPr>
        <w:spacing w:line="360" w:lineRule="auto"/>
        <w:jc w:val="both"/>
        <w:rPr>
          <w:rFonts w:cs="Arial"/>
          <w:szCs w:val="24"/>
          <w:lang w:val="en-US"/>
        </w:rPr>
      </w:pPr>
      <w:r w:rsidRPr="00A86636">
        <w:rPr>
          <w:rFonts w:cs="Arial"/>
          <w:lang w:val="en-US"/>
        </w:rPr>
        <w:t>Asked participants to self-assess their expertise in digital domains, such as data analytics (e.g., configuring software bots, RPA), e-procurement technology, and in classical purchasing tasks, such as supplier relationship management or statistical analysis. Example items include “Data Analytics skills: handling and interpreting large datasets” and “Robotic Process Automation skills: configuring software bots to process transactions.”</w:t>
      </w:r>
    </w:p>
    <w:p w14:paraId="479A3D8C" w14:textId="77777777" w:rsidR="00620F55" w:rsidRPr="00A86636" w:rsidRDefault="12048138" w:rsidP="487B226A">
      <w:pPr>
        <w:spacing w:line="360" w:lineRule="auto"/>
        <w:ind w:left="270" w:hanging="270"/>
        <w:jc w:val="both"/>
        <w:rPr>
          <w:rFonts w:cs="Arial"/>
          <w:lang w:val="en-US"/>
        </w:rPr>
      </w:pPr>
      <w:r w:rsidRPr="00A86636">
        <w:rPr>
          <w:rFonts w:cs="Arial"/>
          <w:lang w:val="en-US"/>
        </w:rPr>
        <w:t>3.</w:t>
      </w:r>
      <w:r w:rsidR="00620F55" w:rsidRPr="00A86636">
        <w:rPr>
          <w:rFonts w:cs="Arial"/>
        </w:rPr>
        <w:tab/>
      </w:r>
      <w:r w:rsidRPr="00A86636">
        <w:rPr>
          <w:rFonts w:cs="Arial"/>
          <w:lang w:val="en-US"/>
        </w:rPr>
        <w:t>Training Formats and Environments</w:t>
      </w:r>
    </w:p>
    <w:p w14:paraId="14F5BA3F" w14:textId="25F576A9" w:rsidR="00620F55" w:rsidRPr="00A86636" w:rsidRDefault="12048138" w:rsidP="487B226A">
      <w:pPr>
        <w:pStyle w:val="Listenabsatz"/>
        <w:numPr>
          <w:ilvl w:val="0"/>
          <w:numId w:val="7"/>
        </w:numPr>
        <w:spacing w:line="360" w:lineRule="auto"/>
        <w:jc w:val="both"/>
        <w:rPr>
          <w:rFonts w:cs="Arial"/>
          <w:szCs w:val="24"/>
          <w:lang w:val="en-US"/>
        </w:rPr>
      </w:pPr>
      <w:r w:rsidRPr="00A86636">
        <w:rPr>
          <w:rFonts w:cs="Arial"/>
          <w:lang w:val="en-US"/>
        </w:rPr>
        <w:t>Preferred Training: Participants ranked the importance of features such as “incorporate real-world scenarios,” “allow for cross-generation learning,” or “offer blended learning” from most essential to least relevant. Offered Training: Multiple items gauged the extent to which these preferred elements (e.g., “customised learning paths,” “positive attitude towards new technologies”) actually existed within their current organisation.</w:t>
      </w:r>
    </w:p>
    <w:p w14:paraId="6317BB6E" w14:textId="2578F1F8" w:rsidR="00620F55" w:rsidRPr="00A86636" w:rsidRDefault="12048138" w:rsidP="487B226A">
      <w:pPr>
        <w:spacing w:line="360" w:lineRule="auto"/>
        <w:ind w:left="270" w:hanging="270"/>
        <w:jc w:val="both"/>
        <w:rPr>
          <w:rFonts w:cs="Arial"/>
          <w:lang w:val="en-US"/>
        </w:rPr>
      </w:pPr>
      <w:r w:rsidRPr="00A86636">
        <w:rPr>
          <w:rFonts w:cs="Arial"/>
          <w:lang w:val="en-US"/>
        </w:rPr>
        <w:t>4.</w:t>
      </w:r>
      <w:r w:rsidR="00620F55" w:rsidRPr="00A86636">
        <w:rPr>
          <w:rFonts w:cs="Arial"/>
        </w:rPr>
        <w:tab/>
      </w:r>
      <w:r w:rsidRPr="00A86636">
        <w:rPr>
          <w:rFonts w:cs="Arial"/>
          <w:lang w:val="en-US"/>
        </w:rPr>
        <w:t>Personal Development Culture and Silver-Worker Policies</w:t>
      </w:r>
    </w:p>
    <w:p w14:paraId="207E5057" w14:textId="77777777" w:rsidR="00620F55" w:rsidRPr="00A86636" w:rsidRDefault="12048138" w:rsidP="487B226A">
      <w:pPr>
        <w:pStyle w:val="Listenabsatz"/>
        <w:numPr>
          <w:ilvl w:val="0"/>
          <w:numId w:val="8"/>
        </w:numPr>
        <w:spacing w:line="360" w:lineRule="auto"/>
        <w:jc w:val="both"/>
        <w:rPr>
          <w:rFonts w:cs="Arial"/>
          <w:szCs w:val="24"/>
          <w:lang w:val="en-US"/>
        </w:rPr>
      </w:pPr>
      <w:r w:rsidRPr="00A86636">
        <w:rPr>
          <w:rFonts w:cs="Arial"/>
          <w:lang w:val="en-US"/>
        </w:rPr>
        <w:t>Focused on mentorship, intergenerational knowledge transfer, and inclusivity toward older employees. Representative items include “Our organisation has anti-discrimination measures for Silver Workers” or “We facilitate structured knowledge sharing between older and younger staff.”</w:t>
      </w:r>
    </w:p>
    <w:p w14:paraId="1E8E2AC5" w14:textId="77E6841A" w:rsidR="12048138" w:rsidRPr="00A86636" w:rsidRDefault="12048138" w:rsidP="487B226A">
      <w:pPr>
        <w:spacing w:line="360" w:lineRule="auto"/>
        <w:jc w:val="both"/>
        <w:rPr>
          <w:rFonts w:cs="Arial"/>
          <w:lang w:val="en-US"/>
        </w:rPr>
      </w:pPr>
      <w:r w:rsidRPr="00A86636">
        <w:rPr>
          <w:rFonts w:cs="Arial"/>
          <w:lang w:val="en-US"/>
        </w:rPr>
        <w:t>Additionally, a set of performance items (dependent variables) measured self-perceived contributions to cost reductions, quality improvements, delivery reliability, and supplier satisfaction.</w:t>
      </w:r>
    </w:p>
    <w:p w14:paraId="111AF1EB" w14:textId="2DEE9A5F" w:rsidR="008604C4" w:rsidRPr="00A86636" w:rsidRDefault="20E2F5F8" w:rsidP="487B226A">
      <w:pPr>
        <w:pStyle w:val="berschrift1"/>
        <w:numPr>
          <w:ilvl w:val="1"/>
          <w:numId w:val="16"/>
        </w:numPr>
        <w:spacing w:line="360" w:lineRule="auto"/>
        <w:rPr>
          <w:rFonts w:ascii="Arial" w:eastAsiaTheme="minorEastAsia" w:hAnsi="Arial" w:cs="Arial"/>
          <w:lang w:val="en-GB"/>
        </w:rPr>
      </w:pPr>
      <w:bookmarkStart w:id="24" w:name="_Toc914625098"/>
      <w:bookmarkStart w:id="25" w:name="_Toc202530042"/>
      <w:r w:rsidRPr="00A86636">
        <w:rPr>
          <w:rFonts w:ascii="Arial" w:eastAsiaTheme="minorEastAsia" w:hAnsi="Arial" w:cs="Arial"/>
          <w:lang w:val="en-GB"/>
        </w:rPr>
        <w:lastRenderedPageBreak/>
        <w:t>Results of the survey</w:t>
      </w:r>
      <w:bookmarkEnd w:id="24"/>
      <w:bookmarkEnd w:id="25"/>
    </w:p>
    <w:p w14:paraId="7DA5B17C" w14:textId="6EB95A95" w:rsidR="008C6250" w:rsidRPr="00A86636" w:rsidRDefault="20E2F5F8" w:rsidP="487B226A">
      <w:pPr>
        <w:pStyle w:val="berschrift1"/>
        <w:numPr>
          <w:ilvl w:val="2"/>
          <w:numId w:val="16"/>
        </w:numPr>
        <w:spacing w:line="360" w:lineRule="auto"/>
        <w:rPr>
          <w:rFonts w:ascii="Arial" w:eastAsiaTheme="minorEastAsia" w:hAnsi="Arial" w:cs="Arial"/>
          <w:lang w:val="en-GB"/>
        </w:rPr>
      </w:pPr>
      <w:r w:rsidRPr="00A86636">
        <w:rPr>
          <w:rFonts w:ascii="Arial" w:eastAsiaTheme="minorEastAsia" w:hAnsi="Arial" w:cs="Arial"/>
          <w:lang w:val="en-GB"/>
        </w:rPr>
        <w:t xml:space="preserve"> </w:t>
      </w:r>
      <w:bookmarkStart w:id="26" w:name="_Toc214727521"/>
      <w:bookmarkStart w:id="27" w:name="_Toc202530043"/>
      <w:r w:rsidR="432F6D99" w:rsidRPr="00A86636">
        <w:rPr>
          <w:rFonts w:ascii="Arial" w:eastAsiaTheme="minorEastAsia" w:hAnsi="Arial" w:cs="Arial"/>
          <w:lang w:val="en-GB"/>
        </w:rPr>
        <w:t>Discrimination of the silver workers</w:t>
      </w:r>
      <w:bookmarkEnd w:id="26"/>
      <w:bookmarkEnd w:id="27"/>
    </w:p>
    <w:p w14:paraId="3E0575E1" w14:textId="53701E91" w:rsidR="23D71F51" w:rsidRPr="00A86636" w:rsidRDefault="23D71F51" w:rsidP="487B226A">
      <w:pPr>
        <w:spacing w:line="360" w:lineRule="auto"/>
        <w:jc w:val="both"/>
        <w:rPr>
          <w:rFonts w:cs="Arial"/>
          <w:lang w:val="en-GB"/>
        </w:rPr>
      </w:pPr>
      <w:r w:rsidRPr="00A86636">
        <w:rPr>
          <w:rFonts w:cs="Arial"/>
          <w:lang w:val="en-GB"/>
        </w:rPr>
        <w:t xml:space="preserve">In the effort to comprehensively understand the needs and challenges faced by silver workers within the Purchasing and Supply Management (PSM) departments, the consortium </w:t>
      </w:r>
      <w:r w:rsidR="38D108E2" w:rsidRPr="00A86636">
        <w:rPr>
          <w:rFonts w:cs="Arial"/>
          <w:lang w:val="en-GB"/>
        </w:rPr>
        <w:t>has</w:t>
      </w:r>
      <w:r w:rsidRPr="00A86636">
        <w:rPr>
          <w:rFonts w:cs="Arial"/>
          <w:lang w:val="en-GB"/>
        </w:rPr>
        <w:t xml:space="preserve"> designed questionnaires for both silver workers and</w:t>
      </w:r>
      <w:r w:rsidR="16371B76" w:rsidRPr="00A86636">
        <w:rPr>
          <w:rFonts w:cs="Arial"/>
          <w:lang w:val="en-GB"/>
        </w:rPr>
        <w:t xml:space="preserve"> comparison groups</w:t>
      </w:r>
      <w:r w:rsidR="4885F68C" w:rsidRPr="00A86636">
        <w:rPr>
          <w:rFonts w:cs="Arial"/>
          <w:lang w:val="en-GB"/>
        </w:rPr>
        <w:t xml:space="preserve"> about discrimination</w:t>
      </w:r>
      <w:r w:rsidRPr="00A86636">
        <w:rPr>
          <w:rFonts w:cs="Arial"/>
          <w:lang w:val="en-GB"/>
        </w:rPr>
        <w:t>. These question</w:t>
      </w:r>
      <w:r w:rsidR="4885F68C" w:rsidRPr="00A86636">
        <w:rPr>
          <w:rFonts w:cs="Arial"/>
          <w:lang w:val="en-GB"/>
        </w:rPr>
        <w:t>s</w:t>
      </w:r>
      <w:r w:rsidRPr="00A86636">
        <w:rPr>
          <w:rFonts w:cs="Arial"/>
          <w:lang w:val="en-GB"/>
        </w:rPr>
        <w:t xml:space="preserve"> aim to capture valuable insights from both perspectives, ensuring a well-rounded understanding of the organizational environment and </w:t>
      </w:r>
      <w:r w:rsidR="4885F68C" w:rsidRPr="00A86636">
        <w:rPr>
          <w:rFonts w:cs="Arial"/>
          <w:lang w:val="en-GB"/>
        </w:rPr>
        <w:t>improvement needs</w:t>
      </w:r>
      <w:r w:rsidRPr="00A86636">
        <w:rPr>
          <w:rFonts w:cs="Arial"/>
          <w:lang w:val="en-GB"/>
        </w:rPr>
        <w:t>.</w:t>
      </w:r>
    </w:p>
    <w:p w14:paraId="43156408" w14:textId="21D03456" w:rsidR="3FF0E47C" w:rsidRPr="00A86636" w:rsidRDefault="3FF0E47C" w:rsidP="487B226A">
      <w:pPr>
        <w:spacing w:line="360" w:lineRule="auto"/>
        <w:jc w:val="both"/>
        <w:rPr>
          <w:rFonts w:cs="Arial"/>
          <w:lang w:val="en-GB"/>
        </w:rPr>
      </w:pPr>
      <w:r w:rsidRPr="00A86636">
        <w:rPr>
          <w:rFonts w:cs="Arial"/>
          <w:lang w:val="en-GB"/>
        </w:rPr>
        <w:t xml:space="preserve">By structuring the questionnaires around </w:t>
      </w:r>
      <w:r w:rsidR="2338F804" w:rsidRPr="00A86636">
        <w:rPr>
          <w:rFonts w:cs="Arial"/>
          <w:lang w:val="en-GB"/>
        </w:rPr>
        <w:t>discrimination scale of</w:t>
      </w:r>
      <w:r w:rsidR="6CD79AF1" w:rsidRPr="00A86636">
        <w:rPr>
          <w:rFonts w:cs="Arial"/>
          <w:lang w:val="en-GB"/>
        </w:rPr>
        <w:t xml:space="preserve"> “Validation of the Nordic Age Discrimination Scale (NADS)”</w:t>
      </w:r>
      <w:r w:rsidR="00A64B8E">
        <w:rPr>
          <w:rFonts w:cs="Arial"/>
          <w:lang w:val="en-GB"/>
        </w:rPr>
        <w:t xml:space="preserve"> </w:t>
      </w:r>
      <w:sdt>
        <w:sdtPr>
          <w:rPr>
            <w:rFonts w:cs="Arial"/>
            <w:color w:val="000000" w:themeColor="text1"/>
            <w:lang w:val="en-GB"/>
          </w:rPr>
          <w:tag w:val="MENDELEY_CITATION_v3_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"/>
          <w:id w:val="-1452393268"/>
          <w:placeholder>
            <w:docPart w:val="883C2773B74C4E4FA7DDB14BFEE4030B"/>
          </w:placeholder>
        </w:sdtPr>
        <w:sdtEndPr/>
        <w:sdtContent>
          <w:r w:rsidR="026EA3DB" w:rsidRPr="00A86636">
            <w:rPr>
              <w:rFonts w:eastAsia="Times New Roman" w:cs="Arial"/>
              <w:color w:val="000000" w:themeColor="text1"/>
            </w:rPr>
            <w:t>(Furunes &amp; Mykletun, 2010)</w:t>
          </w:r>
        </w:sdtContent>
      </w:sdt>
      <w:r w:rsidRPr="00A86636">
        <w:rPr>
          <w:rFonts w:cs="Arial"/>
          <w:lang w:val="en-GB"/>
        </w:rPr>
        <w:t>, we aim to provide a comprehensive view of the current state.</w:t>
      </w:r>
    </w:p>
    <w:tbl>
      <w:tblPr>
        <w:tblStyle w:val="Tabellenraster"/>
        <w:tblW w:w="8859" w:type="dxa"/>
        <w:tblLook w:val="04A0" w:firstRow="1" w:lastRow="0" w:firstColumn="1" w:lastColumn="0" w:noHBand="0" w:noVBand="1"/>
      </w:tblPr>
      <w:tblGrid>
        <w:gridCol w:w="1092"/>
        <w:gridCol w:w="7767"/>
      </w:tblGrid>
      <w:tr w:rsidR="00E920DB" w:rsidRPr="00A86636" w14:paraId="150C112F" w14:textId="77777777" w:rsidTr="487B226A">
        <w:tc>
          <w:tcPr>
            <w:tcW w:w="8859" w:type="dxa"/>
            <w:gridSpan w:val="2"/>
          </w:tcPr>
          <w:p w14:paraId="1C12D45F" w14:textId="69F852DD" w:rsidR="00E920DB" w:rsidRPr="00A86636" w:rsidRDefault="6EC43B84" w:rsidP="487B226A">
            <w:pPr>
              <w:spacing w:line="360" w:lineRule="auto"/>
              <w:jc w:val="both"/>
              <w:rPr>
                <w:rFonts w:cs="Arial"/>
                <w:lang w:val="en-GB"/>
              </w:rPr>
            </w:pPr>
            <w:r w:rsidRPr="00A86636">
              <w:rPr>
                <w:rFonts w:eastAsiaTheme="minorEastAsia" w:cs="Arial"/>
                <w:sz w:val="24"/>
                <w:szCs w:val="24"/>
                <w:lang w:val="en-GB"/>
              </w:rPr>
              <w:t>Nordic Age Discrimination Scale</w:t>
            </w:r>
            <w:r w:rsidR="58F8ECF2" w:rsidRPr="00A86636">
              <w:rPr>
                <w:rFonts w:eastAsiaTheme="minorEastAsia" w:cs="Arial"/>
                <w:sz w:val="24"/>
                <w:szCs w:val="24"/>
                <w:lang w:val="en-GB"/>
              </w:rPr>
              <w:t xml:space="preserve"> (NADS)</w:t>
            </w:r>
          </w:p>
        </w:tc>
      </w:tr>
      <w:tr w:rsidR="00C55F9D" w:rsidRPr="00A86636" w14:paraId="16985B45" w14:textId="77777777" w:rsidTr="487B226A">
        <w:trPr>
          <w:trHeight w:val="288"/>
        </w:trPr>
        <w:tc>
          <w:tcPr>
            <w:tcW w:w="1092" w:type="dxa"/>
            <w:noWrap/>
            <w:hideMark/>
          </w:tcPr>
          <w:p w14:paraId="11859CF4" w14:textId="77777777" w:rsidR="00627545" w:rsidRPr="00A86636" w:rsidRDefault="282F3A05" w:rsidP="487B226A">
            <w:pPr>
              <w:spacing w:after="0" w:line="240" w:lineRule="auto"/>
              <w:rPr>
                <w:rFonts w:cs="Arial"/>
                <w:lang w:val="fi-FI"/>
              </w:rPr>
            </w:pPr>
            <w:r w:rsidRPr="00A86636">
              <w:rPr>
                <w:rFonts w:eastAsiaTheme="minorEastAsia" w:cs="Arial"/>
                <w:sz w:val="24"/>
                <w:szCs w:val="24"/>
                <w:lang w:val="fi-FI"/>
              </w:rPr>
              <w:t>eld1</w:t>
            </w:r>
          </w:p>
        </w:tc>
        <w:tc>
          <w:tcPr>
            <w:tcW w:w="7767" w:type="dxa"/>
            <w:noWrap/>
            <w:hideMark/>
          </w:tcPr>
          <w:p w14:paraId="4DE2F330" w14:textId="537FA990" w:rsidR="00627545" w:rsidRPr="00A86636" w:rsidRDefault="282F3A05" w:rsidP="487B226A">
            <w:pPr>
              <w:spacing w:after="0" w:line="240" w:lineRule="auto"/>
              <w:rPr>
                <w:rFonts w:cs="Arial"/>
                <w:lang w:val="en-GB"/>
              </w:rPr>
            </w:pPr>
            <w:r w:rsidRPr="00A86636">
              <w:rPr>
                <w:rFonts w:eastAsiaTheme="minorEastAsia" w:cs="Arial"/>
                <w:sz w:val="24"/>
                <w:szCs w:val="24"/>
                <w:lang w:val="en-GB"/>
              </w:rPr>
              <w:t>Elderly workers are passed over ⁄ left out in cases of promotion or internal recruitment</w:t>
            </w:r>
          </w:p>
        </w:tc>
      </w:tr>
      <w:tr w:rsidR="00C55F9D" w:rsidRPr="00A86636" w14:paraId="7B7387C1" w14:textId="77777777" w:rsidTr="487B226A">
        <w:trPr>
          <w:trHeight w:val="288"/>
        </w:trPr>
        <w:tc>
          <w:tcPr>
            <w:tcW w:w="1092" w:type="dxa"/>
            <w:noWrap/>
            <w:hideMark/>
          </w:tcPr>
          <w:p w14:paraId="6B7E90AC" w14:textId="77777777" w:rsidR="00627545" w:rsidRPr="00A86636" w:rsidRDefault="282F3A05" w:rsidP="487B226A">
            <w:pPr>
              <w:spacing w:after="0" w:line="240" w:lineRule="auto"/>
              <w:rPr>
                <w:rFonts w:cs="Arial"/>
                <w:lang w:val="fi-FI"/>
              </w:rPr>
            </w:pPr>
            <w:r w:rsidRPr="00A86636">
              <w:rPr>
                <w:rFonts w:eastAsiaTheme="minorEastAsia" w:cs="Arial"/>
                <w:sz w:val="24"/>
                <w:szCs w:val="24"/>
                <w:lang w:val="fi-FI"/>
              </w:rPr>
              <w:t>eld2</w:t>
            </w:r>
          </w:p>
        </w:tc>
        <w:tc>
          <w:tcPr>
            <w:tcW w:w="7767" w:type="dxa"/>
            <w:noWrap/>
            <w:hideMark/>
          </w:tcPr>
          <w:p w14:paraId="7180F63D" w14:textId="77D83D1F" w:rsidR="00627545" w:rsidRPr="00A86636" w:rsidRDefault="282F3A05" w:rsidP="487B226A">
            <w:pPr>
              <w:spacing w:after="0" w:line="240" w:lineRule="auto"/>
              <w:rPr>
                <w:rFonts w:cs="Arial"/>
                <w:lang w:val="en-GB"/>
              </w:rPr>
            </w:pPr>
            <w:r w:rsidRPr="00A86636">
              <w:rPr>
                <w:rFonts w:eastAsiaTheme="minorEastAsia" w:cs="Arial"/>
                <w:sz w:val="24"/>
                <w:szCs w:val="24"/>
                <w:lang w:val="en-GB"/>
              </w:rPr>
              <w:t>Elderly workers do not have equal opportunities for training during work time</w:t>
            </w:r>
          </w:p>
        </w:tc>
      </w:tr>
      <w:tr w:rsidR="00C55F9D" w:rsidRPr="00A86636" w14:paraId="76EECA72" w14:textId="77777777" w:rsidTr="487B226A">
        <w:trPr>
          <w:trHeight w:val="288"/>
        </w:trPr>
        <w:tc>
          <w:tcPr>
            <w:tcW w:w="1092" w:type="dxa"/>
            <w:noWrap/>
            <w:hideMark/>
          </w:tcPr>
          <w:p w14:paraId="546056CC" w14:textId="77777777" w:rsidR="00627545" w:rsidRPr="00A86636" w:rsidRDefault="282F3A05" w:rsidP="487B226A">
            <w:pPr>
              <w:spacing w:after="0" w:line="240" w:lineRule="auto"/>
              <w:rPr>
                <w:rFonts w:cs="Arial"/>
                <w:lang w:val="fi-FI"/>
              </w:rPr>
            </w:pPr>
            <w:r w:rsidRPr="00A86636">
              <w:rPr>
                <w:rFonts w:eastAsiaTheme="minorEastAsia" w:cs="Arial"/>
                <w:sz w:val="24"/>
                <w:szCs w:val="24"/>
                <w:lang w:val="fi-FI"/>
              </w:rPr>
              <w:t>eld3</w:t>
            </w:r>
          </w:p>
        </w:tc>
        <w:tc>
          <w:tcPr>
            <w:tcW w:w="7767" w:type="dxa"/>
            <w:noWrap/>
            <w:hideMark/>
          </w:tcPr>
          <w:p w14:paraId="0EEEB6FD" w14:textId="3DADD5E2" w:rsidR="00627545" w:rsidRPr="00A86636" w:rsidRDefault="282F3A05" w:rsidP="487B226A">
            <w:pPr>
              <w:spacing w:after="0" w:line="240" w:lineRule="auto"/>
              <w:rPr>
                <w:rFonts w:cs="Arial"/>
                <w:lang w:val="en-GB"/>
              </w:rPr>
            </w:pPr>
            <w:r w:rsidRPr="00A86636">
              <w:rPr>
                <w:rFonts w:eastAsiaTheme="minorEastAsia" w:cs="Arial"/>
                <w:sz w:val="24"/>
                <w:szCs w:val="24"/>
                <w:lang w:val="en-GB"/>
              </w:rPr>
              <w:t>Younger workers are preferred when new equipments, activities or working methods are introduced</w:t>
            </w:r>
          </w:p>
        </w:tc>
      </w:tr>
      <w:tr w:rsidR="00C55F9D" w:rsidRPr="00A86636" w14:paraId="5C4F16F1" w14:textId="77777777" w:rsidTr="487B226A">
        <w:trPr>
          <w:trHeight w:val="288"/>
        </w:trPr>
        <w:tc>
          <w:tcPr>
            <w:tcW w:w="1092" w:type="dxa"/>
            <w:noWrap/>
            <w:hideMark/>
          </w:tcPr>
          <w:p w14:paraId="1A33B000" w14:textId="77777777" w:rsidR="003F39C9" w:rsidRPr="00A86636" w:rsidRDefault="20E800BB" w:rsidP="487B226A">
            <w:pPr>
              <w:spacing w:after="0" w:line="240" w:lineRule="auto"/>
              <w:rPr>
                <w:rFonts w:cs="Arial"/>
                <w:lang w:val="fi-FI"/>
              </w:rPr>
            </w:pPr>
            <w:r w:rsidRPr="00A86636">
              <w:rPr>
                <w:rFonts w:eastAsiaTheme="minorEastAsia" w:cs="Arial"/>
                <w:sz w:val="24"/>
                <w:szCs w:val="24"/>
                <w:lang w:val="fi-FI"/>
              </w:rPr>
              <w:t>eld4</w:t>
            </w:r>
          </w:p>
        </w:tc>
        <w:tc>
          <w:tcPr>
            <w:tcW w:w="7767" w:type="dxa"/>
            <w:noWrap/>
            <w:hideMark/>
          </w:tcPr>
          <w:p w14:paraId="4BF3A007" w14:textId="50F31040" w:rsidR="003F39C9" w:rsidRPr="00A86636" w:rsidRDefault="20E800BB" w:rsidP="487B226A">
            <w:pPr>
              <w:spacing w:after="0" w:line="240" w:lineRule="auto"/>
              <w:rPr>
                <w:rFonts w:cs="Arial"/>
                <w:lang w:val="en-GB"/>
              </w:rPr>
            </w:pPr>
            <w:r w:rsidRPr="00A86636">
              <w:rPr>
                <w:rFonts w:eastAsiaTheme="minorEastAsia" w:cs="Arial"/>
                <w:sz w:val="24"/>
                <w:szCs w:val="24"/>
                <w:lang w:val="en-GB"/>
              </w:rPr>
              <w:t>Elderly workers less often take</w:t>
            </w:r>
            <w:r w:rsidR="737D691A" w:rsidRPr="00A86636">
              <w:rPr>
                <w:rFonts w:eastAsiaTheme="minorEastAsia" w:cs="Arial"/>
                <w:sz w:val="24"/>
                <w:szCs w:val="24"/>
                <w:lang w:val="en-GB"/>
              </w:rPr>
              <w:t xml:space="preserve"> part in development appraisals with</w:t>
            </w:r>
            <w:r w:rsidR="5B8C9825" w:rsidRPr="00A86636">
              <w:rPr>
                <w:rFonts w:eastAsiaTheme="minorEastAsia" w:cs="Arial"/>
                <w:sz w:val="24"/>
                <w:szCs w:val="24"/>
                <w:lang w:val="en-GB"/>
              </w:rPr>
              <w:t xml:space="preserve"> their superior than younger</w:t>
            </w:r>
            <w:r w:rsidR="534FF2C7" w:rsidRPr="00A86636">
              <w:rPr>
                <w:rFonts w:eastAsiaTheme="minorEastAsia" w:cs="Arial"/>
                <w:sz w:val="24"/>
                <w:szCs w:val="24"/>
                <w:lang w:val="en-GB"/>
              </w:rPr>
              <w:t xml:space="preserve"> </w:t>
            </w:r>
            <w:r w:rsidR="5B8C9825" w:rsidRPr="00A86636">
              <w:rPr>
                <w:rFonts w:eastAsiaTheme="minorEastAsia" w:cs="Arial"/>
                <w:sz w:val="24"/>
                <w:szCs w:val="24"/>
                <w:lang w:val="en-GB"/>
              </w:rPr>
              <w:t>workers</w:t>
            </w:r>
          </w:p>
        </w:tc>
      </w:tr>
      <w:tr w:rsidR="00C55F9D" w:rsidRPr="00A86636" w14:paraId="6E12EB7C" w14:textId="77777777" w:rsidTr="487B226A">
        <w:trPr>
          <w:trHeight w:val="288"/>
        </w:trPr>
        <w:tc>
          <w:tcPr>
            <w:tcW w:w="1092" w:type="dxa"/>
            <w:noWrap/>
            <w:hideMark/>
          </w:tcPr>
          <w:p w14:paraId="4489ACC0" w14:textId="77777777" w:rsidR="00DD22C7" w:rsidRPr="00A86636" w:rsidRDefault="2690DBF5" w:rsidP="487B226A">
            <w:pPr>
              <w:spacing w:after="0" w:line="240" w:lineRule="auto"/>
              <w:rPr>
                <w:rFonts w:cs="Arial"/>
                <w:lang w:val="fi-FI"/>
              </w:rPr>
            </w:pPr>
            <w:r w:rsidRPr="00A86636">
              <w:rPr>
                <w:rFonts w:eastAsiaTheme="minorEastAsia" w:cs="Arial"/>
                <w:sz w:val="24"/>
                <w:szCs w:val="24"/>
                <w:lang w:val="fi-FI"/>
              </w:rPr>
              <w:t>eld5</w:t>
            </w:r>
          </w:p>
        </w:tc>
        <w:tc>
          <w:tcPr>
            <w:tcW w:w="7767" w:type="dxa"/>
            <w:noWrap/>
            <w:hideMark/>
          </w:tcPr>
          <w:p w14:paraId="70B515D1" w14:textId="2F2D6804" w:rsidR="00DD22C7" w:rsidRPr="00A86636" w:rsidRDefault="2690DBF5" w:rsidP="487B226A">
            <w:pPr>
              <w:spacing w:after="0" w:line="240" w:lineRule="auto"/>
              <w:rPr>
                <w:rFonts w:cs="Arial"/>
                <w:lang w:val="en-GB"/>
              </w:rPr>
            </w:pPr>
            <w:r w:rsidRPr="00A86636">
              <w:rPr>
                <w:rFonts w:eastAsiaTheme="minorEastAsia" w:cs="Arial"/>
                <w:sz w:val="24"/>
                <w:szCs w:val="24"/>
                <w:lang w:val="en-GB"/>
              </w:rPr>
              <w:t>Elderly workers have less wage</w:t>
            </w:r>
            <w:r w:rsidR="600AE174" w:rsidRPr="00A86636">
              <w:rPr>
                <w:rFonts w:eastAsiaTheme="minorEastAsia" w:cs="Arial"/>
                <w:sz w:val="24"/>
                <w:szCs w:val="24"/>
                <w:lang w:val="en-GB"/>
              </w:rPr>
              <w:t xml:space="preserve"> </w:t>
            </w:r>
            <w:r w:rsidR="0FBE959D" w:rsidRPr="00A86636">
              <w:rPr>
                <w:rFonts w:eastAsiaTheme="minorEastAsia" w:cs="Arial"/>
                <w:sz w:val="24"/>
                <w:szCs w:val="24"/>
                <w:lang w:val="en-GB"/>
              </w:rPr>
              <w:t>increase than younger workers</w:t>
            </w:r>
          </w:p>
        </w:tc>
      </w:tr>
      <w:tr w:rsidR="00C55F9D" w:rsidRPr="00A86636" w14:paraId="765CE3F6" w14:textId="77777777" w:rsidTr="487B226A">
        <w:trPr>
          <w:trHeight w:val="288"/>
        </w:trPr>
        <w:tc>
          <w:tcPr>
            <w:tcW w:w="1092" w:type="dxa"/>
            <w:noWrap/>
            <w:hideMark/>
          </w:tcPr>
          <w:p w14:paraId="7E8344CE" w14:textId="77777777" w:rsidR="00CF1D9E" w:rsidRPr="00A86636" w:rsidRDefault="35382B09" w:rsidP="487B226A">
            <w:pPr>
              <w:spacing w:after="0" w:line="240" w:lineRule="auto"/>
              <w:rPr>
                <w:rFonts w:cs="Arial"/>
                <w:lang w:val="fi-FI"/>
              </w:rPr>
            </w:pPr>
            <w:r w:rsidRPr="00A86636">
              <w:rPr>
                <w:rFonts w:eastAsiaTheme="minorEastAsia" w:cs="Arial"/>
                <w:sz w:val="24"/>
                <w:szCs w:val="24"/>
                <w:lang w:val="fi-FI"/>
              </w:rPr>
              <w:t>eld6</w:t>
            </w:r>
          </w:p>
        </w:tc>
        <w:tc>
          <w:tcPr>
            <w:tcW w:w="7767" w:type="dxa"/>
            <w:noWrap/>
            <w:hideMark/>
          </w:tcPr>
          <w:p w14:paraId="0CF38C60" w14:textId="370413C8" w:rsidR="00CF1D9E" w:rsidRPr="00A86636" w:rsidRDefault="35382B09" w:rsidP="487B226A">
            <w:pPr>
              <w:spacing w:after="0" w:line="240" w:lineRule="auto"/>
              <w:rPr>
                <w:rFonts w:cs="Arial"/>
                <w:lang w:val="en-GB"/>
              </w:rPr>
            </w:pPr>
            <w:r w:rsidRPr="00A86636">
              <w:rPr>
                <w:rFonts w:eastAsiaTheme="minorEastAsia" w:cs="Arial"/>
                <w:sz w:val="24"/>
                <w:szCs w:val="24"/>
                <w:lang w:val="en-GB"/>
              </w:rPr>
              <w:t>Elderly workers are not expected to take</w:t>
            </w:r>
            <w:r w:rsidR="206BA14B" w:rsidRPr="00A86636">
              <w:rPr>
                <w:rFonts w:eastAsiaTheme="minorEastAsia" w:cs="Arial"/>
                <w:sz w:val="24"/>
                <w:szCs w:val="24"/>
                <w:lang w:val="en-GB"/>
              </w:rPr>
              <w:t xml:space="preserve"> part in change processes and new working</w:t>
            </w:r>
            <w:r w:rsidR="022BAB7E" w:rsidRPr="00A86636">
              <w:rPr>
                <w:rFonts w:eastAsiaTheme="minorEastAsia" w:cs="Arial"/>
                <w:sz w:val="24"/>
                <w:szCs w:val="24"/>
                <w:lang w:val="en-GB"/>
              </w:rPr>
              <w:t xml:space="preserve"> methods to the same degree as their younger peers</w:t>
            </w:r>
          </w:p>
        </w:tc>
      </w:tr>
    </w:tbl>
    <w:p w14:paraId="5FFD24CB" w14:textId="450974F6" w:rsidR="487B226A" w:rsidRPr="00A86636" w:rsidRDefault="487B226A" w:rsidP="487B226A">
      <w:pPr>
        <w:spacing w:line="360" w:lineRule="auto"/>
        <w:jc w:val="both"/>
        <w:rPr>
          <w:rFonts w:cs="Arial"/>
          <w:lang w:val="en-GB"/>
        </w:rPr>
      </w:pPr>
    </w:p>
    <w:p w14:paraId="5E070336" w14:textId="704E55A7" w:rsidR="009B3A03" w:rsidRPr="00A86636" w:rsidRDefault="009B3A03" w:rsidP="00C2629A">
      <w:pPr>
        <w:spacing w:line="360" w:lineRule="auto"/>
        <w:jc w:val="both"/>
        <w:rPr>
          <w:rFonts w:cs="Arial"/>
          <w:szCs w:val="24"/>
          <w:lang w:val="en-GB"/>
        </w:rPr>
      </w:pPr>
      <w:r w:rsidRPr="00A86636">
        <w:rPr>
          <w:rFonts w:cs="Arial"/>
          <w:szCs w:val="24"/>
          <w:lang w:val="en-GB"/>
        </w:rPr>
        <w:t xml:space="preserve">The descriptive results of the survey data show that discrimination is experienced differently between age groups. </w:t>
      </w:r>
      <w:r w:rsidR="00FE32BB" w:rsidRPr="00A86636">
        <w:rPr>
          <w:rFonts w:cs="Arial"/>
          <w:szCs w:val="24"/>
          <w:lang w:val="en-GB"/>
        </w:rPr>
        <w:t xml:space="preserve">In the figure below, </w:t>
      </w:r>
      <w:r w:rsidR="006B7727" w:rsidRPr="00A86636">
        <w:rPr>
          <w:rFonts w:cs="Arial"/>
          <w:szCs w:val="24"/>
          <w:lang w:val="en-GB"/>
        </w:rPr>
        <w:t xml:space="preserve">we can see the mean values </w:t>
      </w:r>
      <w:r w:rsidR="0088686E" w:rsidRPr="00A86636">
        <w:rPr>
          <w:rFonts w:cs="Arial"/>
          <w:szCs w:val="24"/>
          <w:lang w:val="en-GB"/>
        </w:rPr>
        <w:t>of age groups</w:t>
      </w:r>
      <w:r w:rsidR="007667FD" w:rsidRPr="00A86636">
        <w:rPr>
          <w:rFonts w:cs="Arial"/>
          <w:szCs w:val="24"/>
          <w:lang w:val="en-GB"/>
        </w:rPr>
        <w:t xml:space="preserve"> to statements eld1-el</w:t>
      </w:r>
      <w:r w:rsidR="008645AC" w:rsidRPr="00A86636">
        <w:rPr>
          <w:rFonts w:cs="Arial"/>
          <w:szCs w:val="24"/>
          <w:lang w:val="en-GB"/>
        </w:rPr>
        <w:t>d6</w:t>
      </w:r>
      <w:r w:rsidR="0088686E" w:rsidRPr="00A86636">
        <w:rPr>
          <w:rFonts w:cs="Arial"/>
          <w:szCs w:val="24"/>
          <w:lang w:val="en-GB"/>
        </w:rPr>
        <w:t xml:space="preserve">. </w:t>
      </w:r>
      <w:r w:rsidR="000831A4" w:rsidRPr="00A86636">
        <w:rPr>
          <w:rFonts w:cs="Arial"/>
          <w:szCs w:val="24"/>
          <w:lang w:val="en-GB"/>
        </w:rPr>
        <w:t>A</w:t>
      </w:r>
      <w:r w:rsidR="003F437D" w:rsidRPr="00A86636">
        <w:rPr>
          <w:rFonts w:cs="Arial"/>
          <w:szCs w:val="24"/>
          <w:lang w:val="en-GB"/>
        </w:rPr>
        <w:t>nswer 1 means totally disagree whereas 5 is totall</w:t>
      </w:r>
      <w:r w:rsidR="00AE11D0" w:rsidRPr="00A86636">
        <w:rPr>
          <w:rFonts w:cs="Arial"/>
          <w:szCs w:val="24"/>
          <w:lang w:val="en-GB"/>
        </w:rPr>
        <w:t xml:space="preserve">y agree. </w:t>
      </w:r>
      <w:r w:rsidR="004E5836" w:rsidRPr="00A86636">
        <w:rPr>
          <w:rFonts w:cs="Arial"/>
          <w:szCs w:val="24"/>
          <w:lang w:val="en-GB"/>
        </w:rPr>
        <w:t>However, t</w:t>
      </w:r>
      <w:r w:rsidR="00C2629A" w:rsidRPr="00A86636">
        <w:rPr>
          <w:rFonts w:cs="Arial"/>
          <w:szCs w:val="24"/>
          <w:lang w:val="en-GB"/>
        </w:rPr>
        <w:t xml:space="preserve">he two-sample Wilcoxon rank-sum test showed no </w:t>
      </w:r>
      <w:r w:rsidR="007E5FF0" w:rsidRPr="00A86636">
        <w:rPr>
          <w:rFonts w:cs="Arial"/>
          <w:szCs w:val="24"/>
          <w:lang w:val="en-GB"/>
        </w:rPr>
        <w:t xml:space="preserve">statistically </w:t>
      </w:r>
      <w:r w:rsidR="00C2629A" w:rsidRPr="00A86636">
        <w:rPr>
          <w:rFonts w:cs="Arial"/>
          <w:szCs w:val="24"/>
          <w:lang w:val="en-GB"/>
        </w:rPr>
        <w:t>significant difference between the evaluations of age groups 26-45 and 46-65.</w:t>
      </w:r>
      <w:r w:rsidR="008644DF" w:rsidRPr="00A86636">
        <w:rPr>
          <w:rFonts w:cs="Arial"/>
          <w:szCs w:val="24"/>
          <w:lang w:val="en-GB"/>
        </w:rPr>
        <w:t xml:space="preserve"> </w:t>
      </w:r>
      <w:r w:rsidR="00A909BC" w:rsidRPr="00A86636">
        <w:rPr>
          <w:rFonts w:cs="Arial"/>
          <w:szCs w:val="24"/>
          <w:lang w:val="en-GB"/>
        </w:rPr>
        <w:t>Overall, the findings suggest that age-related discrimination is perceived consistently across age groups, with no evidence of substantial variation in how younger and silver workers evaluate this aspect of their work environment.</w:t>
      </w:r>
      <w:r w:rsidR="00112E38" w:rsidRPr="00A86636">
        <w:rPr>
          <w:rFonts w:cs="Arial"/>
          <w:szCs w:val="24"/>
          <w:lang w:val="en-GB"/>
        </w:rPr>
        <w:t xml:space="preserve"> </w:t>
      </w:r>
      <w:r w:rsidR="008644DF" w:rsidRPr="00A86636">
        <w:rPr>
          <w:rFonts w:cs="Arial"/>
          <w:szCs w:val="24"/>
          <w:lang w:val="en-GB"/>
        </w:rPr>
        <w:t xml:space="preserve">Still, when we look distribution of answers, some respondents </w:t>
      </w:r>
      <w:r w:rsidR="00377160" w:rsidRPr="00A86636">
        <w:rPr>
          <w:rFonts w:cs="Arial"/>
          <w:szCs w:val="24"/>
          <w:lang w:val="en-GB"/>
        </w:rPr>
        <w:t>agree on the statements</w:t>
      </w:r>
      <w:r w:rsidR="000846DD" w:rsidRPr="00A86636">
        <w:rPr>
          <w:rFonts w:cs="Arial"/>
          <w:szCs w:val="24"/>
          <w:lang w:val="en-GB"/>
        </w:rPr>
        <w:t xml:space="preserve"> fully.</w:t>
      </w:r>
    </w:p>
    <w:p w14:paraId="6D46C319" w14:textId="60BE4355" w:rsidR="00293775" w:rsidRPr="00A86636" w:rsidRDefault="785E986B" w:rsidP="487B226A">
      <w:pPr>
        <w:spacing w:line="360" w:lineRule="auto"/>
        <w:jc w:val="center"/>
        <w:rPr>
          <w:rFonts w:cs="Arial"/>
          <w:lang w:val="en-GB"/>
        </w:rPr>
      </w:pPr>
      <w:r w:rsidRPr="00A86636">
        <w:rPr>
          <w:rFonts w:cs="Arial"/>
          <w:noProof/>
        </w:rPr>
        <w:lastRenderedPageBreak/>
        <w:drawing>
          <wp:inline distT="0" distB="0" distL="0" distR="0" wp14:anchorId="7E29F4FC" wp14:editId="5AEE8E28">
            <wp:extent cx="4945687" cy="2964578"/>
            <wp:effectExtent l="0" t="0" r="0" b="0"/>
            <wp:docPr id="563721983" name="Picture 3" descr="A group of blue b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21983" name="Picture 3" descr="A group of blue bars"/>
                    <pic:cNvPicPr/>
                  </pic:nvPicPr>
                  <pic:blipFill>
                    <a:blip r:embed="rId16">
                      <a:extLst>
                        <a:ext uri="{28A0092B-C50C-407E-A947-70E740481C1C}">
                          <a14:useLocalDpi xmlns:a14="http://schemas.microsoft.com/office/drawing/2010/main"/>
                        </a:ext>
                      </a:extLst>
                    </a:blip>
                    <a:stretch>
                      <a:fillRect/>
                    </a:stretch>
                  </pic:blipFill>
                  <pic:spPr>
                    <a:xfrm>
                      <a:off x="0" y="0"/>
                      <a:ext cx="4945687" cy="2964578"/>
                    </a:xfrm>
                    <a:prstGeom prst="rect">
                      <a:avLst/>
                    </a:prstGeom>
                  </pic:spPr>
                </pic:pic>
              </a:graphicData>
            </a:graphic>
          </wp:inline>
        </w:drawing>
      </w:r>
    </w:p>
    <w:p w14:paraId="17CFDC96" w14:textId="5F036733" w:rsidR="2A3C51F4" w:rsidRPr="00A86636" w:rsidRDefault="2A3C51F4" w:rsidP="487B226A">
      <w:pPr>
        <w:spacing w:line="360" w:lineRule="auto"/>
        <w:jc w:val="center"/>
        <w:rPr>
          <w:rFonts w:cs="Arial"/>
          <w:lang w:val="en-GB"/>
        </w:rPr>
      </w:pPr>
      <w:r w:rsidRPr="00A86636">
        <w:rPr>
          <w:rFonts w:cs="Arial"/>
          <w:noProof/>
        </w:rPr>
        <w:drawing>
          <wp:inline distT="0" distB="0" distL="0" distR="0" wp14:anchorId="467F7703" wp14:editId="1FFFE8D3">
            <wp:extent cx="3954058" cy="3627865"/>
            <wp:effectExtent l="0" t="0" r="0" b="0"/>
            <wp:docPr id="742463697" name="Picture 2" descr="A diagram of a hexagon with numbers an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463697" name="Picture 2" descr="A diagram of a hexagon with numbers and lines"/>
                    <pic:cNvPicPr/>
                  </pic:nvPicPr>
                  <pic:blipFill>
                    <a:blip r:embed="rId17">
                      <a:extLst>
                        <a:ext uri="{28A0092B-C50C-407E-A947-70E740481C1C}">
                          <a14:useLocalDpi xmlns:a14="http://schemas.microsoft.com/office/drawing/2010/main"/>
                        </a:ext>
                      </a:extLst>
                    </a:blip>
                    <a:stretch>
                      <a:fillRect/>
                    </a:stretch>
                  </pic:blipFill>
                  <pic:spPr>
                    <a:xfrm>
                      <a:off x="0" y="0"/>
                      <a:ext cx="3954058" cy="3627865"/>
                    </a:xfrm>
                    <a:prstGeom prst="rect">
                      <a:avLst/>
                    </a:prstGeom>
                  </pic:spPr>
                </pic:pic>
              </a:graphicData>
            </a:graphic>
          </wp:inline>
        </w:drawing>
      </w:r>
    </w:p>
    <w:p w14:paraId="52064BA4" w14:textId="43706646" w:rsidR="007010B9" w:rsidRPr="00A86636" w:rsidRDefault="00A86636" w:rsidP="487B226A">
      <w:pPr>
        <w:pStyle w:val="berschrift2"/>
        <w:numPr>
          <w:ilvl w:val="2"/>
          <w:numId w:val="16"/>
        </w:numPr>
        <w:spacing w:line="360" w:lineRule="auto"/>
        <w:rPr>
          <w:rFonts w:ascii="Arial" w:hAnsi="Arial" w:cs="Arial"/>
          <w:sz w:val="32"/>
          <w:szCs w:val="32"/>
          <w:lang w:val="en-GB"/>
        </w:rPr>
      </w:pPr>
      <w:bookmarkStart w:id="28" w:name="_Toc298475820"/>
      <w:bookmarkStart w:id="29" w:name="_Toc202530044"/>
      <w:r>
        <w:rPr>
          <w:rFonts w:ascii="Arial" w:hAnsi="Arial" w:cs="Arial"/>
          <w:sz w:val="32"/>
          <w:szCs w:val="32"/>
          <w:lang w:val="en-GB"/>
        </w:rPr>
        <w:t xml:space="preserve"> </w:t>
      </w:r>
      <w:r w:rsidR="2EDF4B75" w:rsidRPr="00A86636">
        <w:rPr>
          <w:rFonts w:ascii="Arial" w:hAnsi="Arial" w:cs="Arial"/>
          <w:sz w:val="32"/>
          <w:szCs w:val="32"/>
          <w:lang w:val="en-GB"/>
        </w:rPr>
        <w:t>Skill level</w:t>
      </w:r>
      <w:r w:rsidR="6CB7741D" w:rsidRPr="00A86636">
        <w:rPr>
          <w:rFonts w:ascii="Arial" w:hAnsi="Arial" w:cs="Arial"/>
          <w:sz w:val="32"/>
          <w:szCs w:val="32"/>
          <w:lang w:val="en-GB"/>
        </w:rPr>
        <w:t>s</w:t>
      </w:r>
      <w:r w:rsidR="2EDF4B75" w:rsidRPr="00A86636">
        <w:rPr>
          <w:rFonts w:ascii="Arial" w:hAnsi="Arial" w:cs="Arial"/>
          <w:sz w:val="32"/>
          <w:szCs w:val="32"/>
          <w:lang w:val="en-GB"/>
        </w:rPr>
        <w:t xml:space="preserve"> </w:t>
      </w:r>
      <w:r w:rsidR="6CB7741D" w:rsidRPr="00A86636">
        <w:rPr>
          <w:rFonts w:ascii="Arial" w:hAnsi="Arial" w:cs="Arial"/>
          <w:sz w:val="32"/>
          <w:szCs w:val="32"/>
          <w:lang w:val="en-GB"/>
        </w:rPr>
        <w:t>identified in the survey</w:t>
      </w:r>
      <w:bookmarkEnd w:id="28"/>
      <w:bookmarkEnd w:id="29"/>
    </w:p>
    <w:p w14:paraId="109B43FA" w14:textId="4A106B7D" w:rsidR="487B226A" w:rsidRPr="00A86636" w:rsidRDefault="1A33FCB2" w:rsidP="00A86636">
      <w:pPr>
        <w:spacing w:line="360" w:lineRule="auto"/>
        <w:jc w:val="both"/>
        <w:rPr>
          <w:rFonts w:cs="Arial"/>
        </w:rPr>
      </w:pPr>
      <w:r w:rsidRPr="00A86636">
        <w:rPr>
          <w:rFonts w:cs="Arial"/>
          <w:lang w:val="en-GB"/>
        </w:rPr>
        <w:t>Our preliminary results did not find differences between age groups 26-45 years and 46-65 years (silver workers) across all three areas examined—procurement data manage</w:t>
      </w:r>
      <w:r w:rsidR="36DAB376" w:rsidRPr="00A86636">
        <w:rPr>
          <w:rFonts w:cs="Arial"/>
          <w:lang w:val="en-GB"/>
        </w:rPr>
        <w:t xml:space="preserve">ment </w:t>
      </w:r>
      <w:r w:rsidR="6D1CE890" w:rsidRPr="00A86636">
        <w:rPr>
          <w:rFonts w:cs="Arial"/>
          <w:lang w:val="en-GB"/>
        </w:rPr>
        <w:t>(pdm</w:t>
      </w:r>
      <w:r w:rsidR="6BDAF32D" w:rsidRPr="00A86636">
        <w:rPr>
          <w:rFonts w:cs="Arial"/>
          <w:lang w:val="en-GB"/>
        </w:rPr>
        <w:t>1-pdm9),</w:t>
      </w:r>
      <w:r w:rsidRPr="00A86636">
        <w:rPr>
          <w:rFonts w:cs="Arial"/>
          <w:lang w:val="en-GB"/>
        </w:rPr>
        <w:t xml:space="preserve"> IT landscape</w:t>
      </w:r>
      <w:r w:rsidR="70439FF5" w:rsidRPr="00A86636">
        <w:rPr>
          <w:rFonts w:cs="Arial"/>
          <w:lang w:val="en-GB"/>
        </w:rPr>
        <w:t xml:space="preserve"> (lan1</w:t>
      </w:r>
      <w:r w:rsidR="2EF3AB1A" w:rsidRPr="00A86636">
        <w:rPr>
          <w:rFonts w:cs="Arial"/>
          <w:lang w:val="en-GB"/>
        </w:rPr>
        <w:t>-lan7)</w:t>
      </w:r>
      <w:r w:rsidRPr="00A86636">
        <w:rPr>
          <w:rFonts w:cs="Arial"/>
          <w:lang w:val="en-GB"/>
        </w:rPr>
        <w:t>, procurement data analytics</w:t>
      </w:r>
      <w:r w:rsidR="3C5D6194" w:rsidRPr="00A86636">
        <w:rPr>
          <w:rFonts w:cs="Arial"/>
          <w:lang w:val="en-GB"/>
        </w:rPr>
        <w:t xml:space="preserve"> (pda1-pda8)</w:t>
      </w:r>
      <w:r w:rsidR="5EEAFD77" w:rsidRPr="00A86636">
        <w:rPr>
          <w:rFonts w:cs="Arial"/>
          <w:lang w:val="en-GB"/>
        </w:rPr>
        <w:t>.</w:t>
      </w:r>
      <w:r w:rsidR="6FF04292" w:rsidRPr="00A86636">
        <w:rPr>
          <w:rFonts w:cs="Arial"/>
          <w:lang w:val="en-GB"/>
        </w:rPr>
        <w:t xml:space="preserve"> This testing was made with Mann-Whitney test.</w:t>
      </w:r>
      <w:r w:rsidR="7295004E" w:rsidRPr="00A86636">
        <w:rPr>
          <w:rFonts w:cs="Arial"/>
          <w:lang w:val="en-GB"/>
        </w:rPr>
        <w:t xml:space="preserve"> The descriptive graphs</w:t>
      </w:r>
      <w:r w:rsidR="05EA1D0A" w:rsidRPr="00A86636">
        <w:rPr>
          <w:rFonts w:cs="Arial"/>
          <w:lang w:val="en-GB"/>
        </w:rPr>
        <w:t xml:space="preserve"> and</w:t>
      </w:r>
      <w:r w:rsidR="7295004E" w:rsidRPr="00A86636">
        <w:rPr>
          <w:rFonts w:cs="Arial"/>
          <w:lang w:val="en-GB"/>
        </w:rPr>
        <w:t xml:space="preserve"> </w:t>
      </w:r>
      <w:r w:rsidR="05EA1D0A" w:rsidRPr="00A86636">
        <w:rPr>
          <w:rFonts w:cs="Arial"/>
          <w:lang w:val="en-GB"/>
        </w:rPr>
        <w:t>statements</w:t>
      </w:r>
      <w:r w:rsidR="7295004E" w:rsidRPr="00A86636">
        <w:rPr>
          <w:rFonts w:cs="Arial"/>
          <w:lang w:val="en-GB"/>
        </w:rPr>
        <w:t xml:space="preserve"> in details </w:t>
      </w:r>
      <w:r w:rsidR="05EA1D0A" w:rsidRPr="00A86636">
        <w:rPr>
          <w:rFonts w:cs="Arial"/>
          <w:lang w:val="en-GB"/>
        </w:rPr>
        <w:t>are given below.</w:t>
      </w:r>
      <w:r w:rsidR="487B226A" w:rsidRPr="00A86636">
        <w:rPr>
          <w:rFonts w:cs="Arial"/>
        </w:rPr>
        <w:br w:type="page"/>
      </w:r>
    </w:p>
    <w:tbl>
      <w:tblPr>
        <w:tblStyle w:val="Tabellenraster"/>
        <w:tblW w:w="88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7617"/>
      </w:tblGrid>
      <w:tr w:rsidR="00CD5B94" w:rsidRPr="00A86636" w14:paraId="454FA133" w14:textId="77777777" w:rsidTr="487B226A">
        <w:tc>
          <w:tcPr>
            <w:tcW w:w="8859" w:type="dxa"/>
            <w:gridSpan w:val="2"/>
            <w:tcBorders>
              <w:bottom w:val="single" w:sz="12" w:space="0" w:color="auto"/>
            </w:tcBorders>
          </w:tcPr>
          <w:p w14:paraId="18A9CDFA" w14:textId="247C54BA" w:rsidR="00CD5B94" w:rsidRPr="00A86636" w:rsidRDefault="4BB6D017" w:rsidP="487B226A">
            <w:pPr>
              <w:spacing w:line="360" w:lineRule="auto"/>
              <w:jc w:val="both"/>
              <w:rPr>
                <w:rFonts w:cs="Arial"/>
                <w:u w:val="single"/>
                <w:lang w:val="en-GB"/>
              </w:rPr>
            </w:pPr>
            <w:bookmarkStart w:id="30" w:name="_Hlk200026541"/>
            <w:r w:rsidRPr="00A86636">
              <w:rPr>
                <w:rFonts w:eastAsiaTheme="minorEastAsia" w:cs="Arial"/>
                <w:sz w:val="24"/>
                <w:szCs w:val="24"/>
                <w:u w:val="single"/>
                <w:lang w:val="en-GB"/>
              </w:rPr>
              <w:lastRenderedPageBreak/>
              <w:t>Procurement data</w:t>
            </w:r>
            <w:r w:rsidR="6329C724" w:rsidRPr="00A86636">
              <w:rPr>
                <w:rFonts w:eastAsiaTheme="minorEastAsia" w:cs="Arial"/>
                <w:sz w:val="24"/>
                <w:szCs w:val="24"/>
                <w:u w:val="single"/>
                <w:lang w:val="en-GB"/>
              </w:rPr>
              <w:t xml:space="preserve"> </w:t>
            </w:r>
            <w:r w:rsidR="32CC08F8" w:rsidRPr="00A86636">
              <w:rPr>
                <w:rFonts w:eastAsiaTheme="minorEastAsia" w:cs="Arial"/>
                <w:sz w:val="24"/>
                <w:szCs w:val="24"/>
                <w:u w:val="single"/>
                <w:lang w:val="en-GB"/>
              </w:rPr>
              <w:t>analytics</w:t>
            </w:r>
          </w:p>
        </w:tc>
      </w:tr>
      <w:tr w:rsidR="005624EF" w:rsidRPr="00A86636" w14:paraId="0A5E2F7E"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6175A0F3" w14:textId="77777777" w:rsidR="005624EF" w:rsidRPr="00A86636" w:rsidRDefault="23389EE5" w:rsidP="487B226A">
            <w:pPr>
              <w:spacing w:after="0" w:line="240" w:lineRule="auto"/>
              <w:rPr>
                <w:rFonts w:cs="Arial"/>
                <w:lang w:val="en-GB"/>
              </w:rPr>
            </w:pPr>
            <w:r w:rsidRPr="00A86636">
              <w:rPr>
                <w:rFonts w:eastAsiaTheme="minorEastAsia" w:cs="Arial"/>
                <w:sz w:val="24"/>
                <w:szCs w:val="24"/>
                <w:lang w:val="en-GB"/>
              </w:rPr>
              <w:t>pda1</w:t>
            </w:r>
          </w:p>
        </w:tc>
        <w:tc>
          <w:tcPr>
            <w:tcW w:w="7617" w:type="dxa"/>
            <w:tcBorders>
              <w:top w:val="single" w:sz="4" w:space="0" w:color="auto"/>
              <w:left w:val="single" w:sz="4" w:space="0" w:color="auto"/>
              <w:bottom w:val="single" w:sz="4" w:space="0" w:color="auto"/>
              <w:right w:val="single" w:sz="4" w:space="0" w:color="auto"/>
            </w:tcBorders>
            <w:noWrap/>
            <w:hideMark/>
          </w:tcPr>
          <w:p w14:paraId="78AC7054" w14:textId="77777777" w:rsidR="005624EF" w:rsidRPr="00A86636" w:rsidRDefault="23389EE5" w:rsidP="487B226A">
            <w:pPr>
              <w:spacing w:after="0" w:line="240" w:lineRule="auto"/>
              <w:rPr>
                <w:rFonts w:cs="Arial"/>
                <w:lang w:val="en-GB"/>
              </w:rPr>
            </w:pPr>
            <w:r w:rsidRPr="00A86636">
              <w:rPr>
                <w:rFonts w:eastAsiaTheme="minorEastAsia" w:cs="Arial"/>
                <w:sz w:val="24"/>
                <w:szCs w:val="24"/>
                <w:lang w:val="en-GB"/>
              </w:rPr>
              <w:t>We are capable of drawing actionable insights from our procurement data.</w:t>
            </w:r>
          </w:p>
        </w:tc>
      </w:tr>
      <w:tr w:rsidR="001E2050" w:rsidRPr="00A86636" w14:paraId="6E086F39"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00FFCCD5" w14:textId="77777777" w:rsidR="001E2050" w:rsidRPr="00A86636" w:rsidRDefault="48654652" w:rsidP="487B226A">
            <w:pPr>
              <w:spacing w:after="0" w:line="240" w:lineRule="auto"/>
              <w:rPr>
                <w:rFonts w:cs="Arial"/>
                <w:lang w:val="en-GB"/>
              </w:rPr>
            </w:pPr>
            <w:r w:rsidRPr="00A86636">
              <w:rPr>
                <w:rFonts w:eastAsiaTheme="minorEastAsia" w:cs="Arial"/>
                <w:sz w:val="24"/>
                <w:szCs w:val="24"/>
                <w:lang w:val="en-GB"/>
              </w:rPr>
              <w:t>pda2</w:t>
            </w:r>
          </w:p>
        </w:tc>
        <w:tc>
          <w:tcPr>
            <w:tcW w:w="7617" w:type="dxa"/>
            <w:tcBorders>
              <w:top w:val="single" w:sz="4" w:space="0" w:color="auto"/>
              <w:left w:val="single" w:sz="4" w:space="0" w:color="auto"/>
              <w:bottom w:val="single" w:sz="4" w:space="0" w:color="auto"/>
              <w:right w:val="single" w:sz="4" w:space="0" w:color="auto"/>
            </w:tcBorders>
            <w:noWrap/>
            <w:hideMark/>
          </w:tcPr>
          <w:p w14:paraId="7061ABCB" w14:textId="77777777" w:rsidR="001E2050" w:rsidRPr="00A86636" w:rsidRDefault="48654652" w:rsidP="487B226A">
            <w:pPr>
              <w:spacing w:after="0" w:line="240" w:lineRule="auto"/>
              <w:rPr>
                <w:rFonts w:cs="Arial"/>
                <w:lang w:val="en-GB"/>
              </w:rPr>
            </w:pPr>
            <w:r w:rsidRPr="00A86636">
              <w:rPr>
                <w:rFonts w:eastAsiaTheme="minorEastAsia" w:cs="Arial"/>
                <w:sz w:val="24"/>
                <w:szCs w:val="24"/>
                <w:lang w:val="en-GB"/>
              </w:rPr>
              <w:t>We apply advanced data analysis methods (e.g. machine learning based data classification).</w:t>
            </w:r>
          </w:p>
        </w:tc>
      </w:tr>
      <w:tr w:rsidR="001A44A9" w:rsidRPr="00A86636" w14:paraId="1C97CD1A"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2B54CD78" w14:textId="77777777" w:rsidR="001A44A9" w:rsidRPr="00A86636" w:rsidRDefault="20F2EE6C" w:rsidP="487B226A">
            <w:pPr>
              <w:spacing w:after="0" w:line="240" w:lineRule="auto"/>
              <w:rPr>
                <w:rFonts w:cs="Arial"/>
                <w:lang w:val="en-GB"/>
              </w:rPr>
            </w:pPr>
            <w:r w:rsidRPr="00A86636">
              <w:rPr>
                <w:rFonts w:eastAsiaTheme="minorEastAsia" w:cs="Arial"/>
                <w:sz w:val="24"/>
                <w:szCs w:val="24"/>
                <w:lang w:val="en-GB"/>
              </w:rPr>
              <w:t>pda3</w:t>
            </w:r>
          </w:p>
        </w:tc>
        <w:tc>
          <w:tcPr>
            <w:tcW w:w="7617" w:type="dxa"/>
            <w:tcBorders>
              <w:top w:val="single" w:sz="4" w:space="0" w:color="auto"/>
              <w:left w:val="single" w:sz="4" w:space="0" w:color="auto"/>
              <w:bottom w:val="single" w:sz="4" w:space="0" w:color="auto"/>
              <w:right w:val="single" w:sz="4" w:space="0" w:color="auto"/>
            </w:tcBorders>
            <w:noWrap/>
            <w:hideMark/>
          </w:tcPr>
          <w:p w14:paraId="6F5B4CA2" w14:textId="77777777" w:rsidR="001A44A9" w:rsidRPr="00A86636" w:rsidRDefault="20F2EE6C" w:rsidP="487B226A">
            <w:pPr>
              <w:spacing w:after="0" w:line="240" w:lineRule="auto"/>
              <w:rPr>
                <w:rFonts w:cs="Arial"/>
                <w:lang w:val="en-GB"/>
              </w:rPr>
            </w:pPr>
            <w:r w:rsidRPr="00A86636">
              <w:rPr>
                <w:rFonts w:eastAsiaTheme="minorEastAsia" w:cs="Arial"/>
                <w:sz w:val="24"/>
                <w:szCs w:val="24"/>
                <w:lang w:val="en-GB"/>
              </w:rPr>
              <w:t>We apply visualization techniques making complex data simple to the decision-maker.</w:t>
            </w:r>
          </w:p>
        </w:tc>
      </w:tr>
      <w:tr w:rsidR="00B87846" w:rsidRPr="00A86636" w14:paraId="10699162"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2B59816A"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pda4</w:t>
            </w:r>
          </w:p>
        </w:tc>
        <w:tc>
          <w:tcPr>
            <w:tcW w:w="7617" w:type="dxa"/>
            <w:tcBorders>
              <w:top w:val="single" w:sz="4" w:space="0" w:color="auto"/>
              <w:left w:val="single" w:sz="4" w:space="0" w:color="auto"/>
              <w:bottom w:val="single" w:sz="4" w:space="0" w:color="auto"/>
              <w:right w:val="single" w:sz="4" w:space="0" w:color="auto"/>
            </w:tcBorders>
            <w:noWrap/>
            <w:hideMark/>
          </w:tcPr>
          <w:p w14:paraId="23C67B01"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We identify problems and opportunities with analytics within procurement processes.</w:t>
            </w:r>
          </w:p>
        </w:tc>
      </w:tr>
      <w:tr w:rsidR="00B87846" w:rsidRPr="00A86636" w14:paraId="705596E9"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3CFB2309"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pda5</w:t>
            </w:r>
          </w:p>
        </w:tc>
        <w:tc>
          <w:tcPr>
            <w:tcW w:w="7617" w:type="dxa"/>
            <w:tcBorders>
              <w:top w:val="single" w:sz="4" w:space="0" w:color="auto"/>
              <w:left w:val="single" w:sz="4" w:space="0" w:color="auto"/>
              <w:bottom w:val="single" w:sz="4" w:space="0" w:color="auto"/>
              <w:right w:val="single" w:sz="4" w:space="0" w:color="auto"/>
            </w:tcBorders>
            <w:noWrap/>
            <w:hideMark/>
          </w:tcPr>
          <w:p w14:paraId="097BE039"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We discover explanatory patterns from data.</w:t>
            </w:r>
          </w:p>
        </w:tc>
      </w:tr>
      <w:tr w:rsidR="00B87846" w:rsidRPr="00A86636" w14:paraId="404386B9"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1E8B6F4B"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pda6</w:t>
            </w:r>
          </w:p>
        </w:tc>
        <w:tc>
          <w:tcPr>
            <w:tcW w:w="7617" w:type="dxa"/>
            <w:tcBorders>
              <w:top w:val="single" w:sz="4" w:space="0" w:color="auto"/>
              <w:left w:val="single" w:sz="4" w:space="0" w:color="auto"/>
              <w:bottom w:val="single" w:sz="4" w:space="0" w:color="auto"/>
              <w:right w:val="single" w:sz="4" w:space="0" w:color="auto"/>
            </w:tcBorders>
            <w:noWrap/>
            <w:hideMark/>
          </w:tcPr>
          <w:p w14:paraId="66395374" w14:textId="77777777" w:rsidR="00B87846" w:rsidRPr="00A86636" w:rsidRDefault="1D6B8DFE" w:rsidP="487B226A">
            <w:pPr>
              <w:spacing w:after="0" w:line="240" w:lineRule="auto"/>
              <w:rPr>
                <w:rFonts w:cs="Arial"/>
                <w:lang w:val="en-GB"/>
              </w:rPr>
            </w:pPr>
            <w:r w:rsidRPr="00A86636">
              <w:rPr>
                <w:rFonts w:eastAsiaTheme="minorEastAsia" w:cs="Arial"/>
                <w:sz w:val="24"/>
                <w:szCs w:val="24"/>
                <w:lang w:val="en-GB"/>
              </w:rPr>
              <w:t>We discover predictive patterns from data.</w:t>
            </w:r>
          </w:p>
        </w:tc>
      </w:tr>
      <w:tr w:rsidR="00694D00" w:rsidRPr="00A86636" w14:paraId="6B3A2249"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0D84E99D" w14:textId="77777777" w:rsidR="00694D00" w:rsidRPr="00A86636" w:rsidRDefault="372D5A71" w:rsidP="487B226A">
            <w:pPr>
              <w:spacing w:after="0" w:line="240" w:lineRule="auto"/>
              <w:rPr>
                <w:rFonts w:cs="Arial"/>
                <w:lang w:val="en-GB"/>
              </w:rPr>
            </w:pPr>
            <w:r w:rsidRPr="00A86636">
              <w:rPr>
                <w:rFonts w:eastAsiaTheme="minorEastAsia" w:cs="Arial"/>
                <w:sz w:val="24"/>
                <w:szCs w:val="24"/>
                <w:lang w:val="en-GB"/>
              </w:rPr>
              <w:t>pda7</w:t>
            </w:r>
          </w:p>
        </w:tc>
        <w:tc>
          <w:tcPr>
            <w:tcW w:w="7617" w:type="dxa"/>
            <w:tcBorders>
              <w:top w:val="single" w:sz="4" w:space="0" w:color="auto"/>
              <w:left w:val="single" w:sz="4" w:space="0" w:color="auto"/>
              <w:bottom w:val="single" w:sz="4" w:space="0" w:color="auto"/>
              <w:right w:val="single" w:sz="4" w:space="0" w:color="auto"/>
            </w:tcBorders>
            <w:noWrap/>
            <w:hideMark/>
          </w:tcPr>
          <w:p w14:paraId="3F02D88B" w14:textId="77777777" w:rsidR="00694D00" w:rsidRPr="00A86636" w:rsidRDefault="372D5A71" w:rsidP="487B226A">
            <w:pPr>
              <w:spacing w:after="0" w:line="240" w:lineRule="auto"/>
              <w:rPr>
                <w:rFonts w:cs="Arial"/>
                <w:lang w:val="en-GB"/>
              </w:rPr>
            </w:pPr>
            <w:r w:rsidRPr="00A86636">
              <w:rPr>
                <w:rFonts w:eastAsiaTheme="minorEastAsia" w:cs="Arial"/>
                <w:sz w:val="24"/>
                <w:szCs w:val="24"/>
                <w:lang w:val="en-GB"/>
              </w:rPr>
              <w:t>We use external data and market information as an integral part of our procurement analytics (e.g. commodity market indexes and ESG scores)</w:t>
            </w:r>
          </w:p>
        </w:tc>
      </w:tr>
      <w:tr w:rsidR="00694D00" w:rsidRPr="00A86636" w14:paraId="4B0C4055"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42" w:type="dxa"/>
            <w:tcBorders>
              <w:top w:val="single" w:sz="4" w:space="0" w:color="auto"/>
              <w:left w:val="single" w:sz="4" w:space="0" w:color="auto"/>
              <w:bottom w:val="single" w:sz="4" w:space="0" w:color="auto"/>
              <w:right w:val="single" w:sz="4" w:space="0" w:color="auto"/>
            </w:tcBorders>
            <w:noWrap/>
            <w:hideMark/>
          </w:tcPr>
          <w:p w14:paraId="304249E6" w14:textId="77777777" w:rsidR="00694D00" w:rsidRPr="00A86636" w:rsidRDefault="372D5A71" w:rsidP="487B226A">
            <w:pPr>
              <w:spacing w:after="0" w:line="240" w:lineRule="auto"/>
              <w:rPr>
                <w:rFonts w:cs="Arial"/>
                <w:lang w:val="en-GB"/>
              </w:rPr>
            </w:pPr>
            <w:r w:rsidRPr="00A86636">
              <w:rPr>
                <w:rFonts w:eastAsiaTheme="minorEastAsia" w:cs="Arial"/>
                <w:sz w:val="24"/>
                <w:szCs w:val="24"/>
                <w:lang w:val="en-GB"/>
              </w:rPr>
              <w:t>pda8</w:t>
            </w:r>
          </w:p>
        </w:tc>
        <w:tc>
          <w:tcPr>
            <w:tcW w:w="7617" w:type="dxa"/>
            <w:tcBorders>
              <w:top w:val="single" w:sz="4" w:space="0" w:color="auto"/>
              <w:left w:val="single" w:sz="4" w:space="0" w:color="auto"/>
              <w:bottom w:val="single" w:sz="4" w:space="0" w:color="auto"/>
              <w:right w:val="single" w:sz="4" w:space="0" w:color="auto"/>
            </w:tcBorders>
            <w:noWrap/>
            <w:hideMark/>
          </w:tcPr>
          <w:p w14:paraId="7A19CE4C" w14:textId="77777777" w:rsidR="00694D00" w:rsidRPr="00A86636" w:rsidRDefault="372D5A71" w:rsidP="487B226A">
            <w:pPr>
              <w:spacing w:after="0" w:line="240" w:lineRule="auto"/>
              <w:rPr>
                <w:rFonts w:cs="Arial"/>
                <w:lang w:val="en-GB"/>
              </w:rPr>
            </w:pPr>
            <w:r w:rsidRPr="00A86636">
              <w:rPr>
                <w:rFonts w:eastAsiaTheme="minorEastAsia" w:cs="Arial"/>
                <w:sz w:val="24"/>
                <w:szCs w:val="24"/>
                <w:lang w:val="en-GB"/>
              </w:rPr>
              <w:t>We use data analytics in procurement to react and anticipate external changes and disruptions (e.g. monitoring market prices, real-time identification of supply chain risks)</w:t>
            </w:r>
          </w:p>
        </w:tc>
      </w:tr>
    </w:tbl>
    <w:bookmarkEnd w:id="30"/>
    <w:p w14:paraId="5D5BD614" w14:textId="5B40A01E" w:rsidR="00913D70" w:rsidRPr="00A86636" w:rsidRDefault="742594C8" w:rsidP="487B226A">
      <w:pPr>
        <w:spacing w:line="360" w:lineRule="auto"/>
        <w:jc w:val="center"/>
        <w:rPr>
          <w:rFonts w:cs="Arial"/>
          <w:lang w:val="en-GB"/>
        </w:rPr>
      </w:pPr>
      <w:r w:rsidRPr="00A86636">
        <w:rPr>
          <w:rFonts w:cs="Arial"/>
          <w:noProof/>
        </w:rPr>
        <w:drawing>
          <wp:inline distT="0" distB="0" distL="0" distR="0" wp14:anchorId="594B78D0" wp14:editId="73FF291F">
            <wp:extent cx="4381200" cy="4381200"/>
            <wp:effectExtent l="0" t="0" r="0" b="0"/>
            <wp:docPr id="565494721" name="Picture 4"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494721" name="Picture 4" descr="A graph of a diagram&#10;&#10;AI-generated content may be incorrect."/>
                    <pic:cNvPicPr/>
                  </pic:nvPicPr>
                  <pic:blipFill>
                    <a:blip r:embed="rId18">
                      <a:extLst>
                        <a:ext uri="{28A0092B-C50C-407E-A947-70E740481C1C}">
                          <a14:useLocalDpi xmlns:a14="http://schemas.microsoft.com/office/drawing/2010/main"/>
                        </a:ext>
                      </a:extLst>
                    </a:blip>
                    <a:stretch>
                      <a:fillRect/>
                    </a:stretch>
                  </pic:blipFill>
                  <pic:spPr>
                    <a:xfrm>
                      <a:off x="0" y="0"/>
                      <a:ext cx="4381200" cy="4381200"/>
                    </a:xfrm>
                    <a:prstGeom prst="rect">
                      <a:avLst/>
                    </a:prstGeom>
                  </pic:spPr>
                </pic:pic>
              </a:graphicData>
            </a:graphic>
          </wp:inline>
        </w:drawing>
      </w:r>
    </w:p>
    <w:p w14:paraId="5EBEBC91" w14:textId="04564AEF" w:rsidR="487B226A" w:rsidRPr="00A86636" w:rsidRDefault="487B226A">
      <w:pPr>
        <w:rPr>
          <w:rFonts w:cs="Arial"/>
        </w:rPr>
      </w:pPr>
      <w:r w:rsidRPr="00A86636">
        <w:rPr>
          <w:rFonts w:cs="Arial"/>
        </w:rPr>
        <w:br w:type="page"/>
      </w:r>
    </w:p>
    <w:tbl>
      <w:tblPr>
        <w:tblStyle w:val="Tabellenraster"/>
        <w:tblW w:w="88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2"/>
        <w:gridCol w:w="7637"/>
      </w:tblGrid>
      <w:tr w:rsidR="00411BF9" w:rsidRPr="00A86636" w14:paraId="1DC9807A" w14:textId="77777777" w:rsidTr="487B226A">
        <w:tc>
          <w:tcPr>
            <w:tcW w:w="8859" w:type="dxa"/>
            <w:gridSpan w:val="2"/>
            <w:tcBorders>
              <w:bottom w:val="single" w:sz="12" w:space="0" w:color="auto"/>
            </w:tcBorders>
          </w:tcPr>
          <w:p w14:paraId="5720BB97" w14:textId="264CBD39" w:rsidR="00411BF9" w:rsidRPr="00A86636" w:rsidRDefault="2C304715" w:rsidP="487B226A">
            <w:pPr>
              <w:spacing w:line="360" w:lineRule="auto"/>
              <w:jc w:val="both"/>
              <w:rPr>
                <w:rFonts w:eastAsiaTheme="minorEastAsia" w:cs="Arial"/>
                <w:sz w:val="24"/>
                <w:szCs w:val="24"/>
                <w:u w:val="single"/>
                <w:lang w:val="en-GB"/>
              </w:rPr>
            </w:pPr>
            <w:bookmarkStart w:id="31" w:name="_Hlk200027127"/>
            <w:r w:rsidRPr="00A86636">
              <w:rPr>
                <w:rFonts w:eastAsiaTheme="minorEastAsia" w:cs="Arial"/>
                <w:sz w:val="24"/>
                <w:szCs w:val="24"/>
                <w:u w:val="single"/>
                <w:lang w:val="en-GB"/>
              </w:rPr>
              <w:lastRenderedPageBreak/>
              <w:t xml:space="preserve">Procurement </w:t>
            </w:r>
            <w:r w:rsidR="5AFBBEB3" w:rsidRPr="00A86636">
              <w:rPr>
                <w:rFonts w:eastAsiaTheme="minorEastAsia" w:cs="Arial"/>
                <w:sz w:val="24"/>
                <w:szCs w:val="24"/>
                <w:u w:val="single"/>
                <w:lang w:val="en-GB"/>
              </w:rPr>
              <w:t>data management</w:t>
            </w:r>
          </w:p>
        </w:tc>
      </w:tr>
      <w:tr w:rsidR="00681C75" w:rsidRPr="00A86636" w14:paraId="2FBDE2DF"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4735C3D4"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pdm1</w:t>
            </w:r>
          </w:p>
        </w:tc>
        <w:tc>
          <w:tcPr>
            <w:tcW w:w="7637" w:type="dxa"/>
            <w:tcBorders>
              <w:top w:val="single" w:sz="4" w:space="0" w:color="auto"/>
              <w:left w:val="single" w:sz="4" w:space="0" w:color="auto"/>
              <w:bottom w:val="single" w:sz="4" w:space="0" w:color="auto"/>
              <w:right w:val="single" w:sz="4" w:space="0" w:color="auto"/>
            </w:tcBorders>
            <w:noWrap/>
            <w:hideMark/>
          </w:tcPr>
          <w:p w14:paraId="74A66D59"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organization has an automated (procurement) data gathering, cleansing and classification in place.</w:t>
            </w:r>
          </w:p>
        </w:tc>
      </w:tr>
      <w:tr w:rsidR="00681C75" w:rsidRPr="00A86636" w14:paraId="311CD2CA"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22B56273"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pdm2</w:t>
            </w:r>
          </w:p>
        </w:tc>
        <w:tc>
          <w:tcPr>
            <w:tcW w:w="7637" w:type="dxa"/>
            <w:tcBorders>
              <w:top w:val="single" w:sz="4" w:space="0" w:color="auto"/>
              <w:left w:val="single" w:sz="4" w:space="0" w:color="auto"/>
              <w:bottom w:val="single" w:sz="4" w:space="0" w:color="auto"/>
              <w:right w:val="single" w:sz="4" w:space="0" w:color="auto"/>
            </w:tcBorders>
            <w:noWrap/>
            <w:hideMark/>
          </w:tcPr>
          <w:p w14:paraId="238E9CA9"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data is of high quality, timely and relevant.</w:t>
            </w:r>
          </w:p>
        </w:tc>
      </w:tr>
      <w:tr w:rsidR="00681C75" w:rsidRPr="00A86636" w14:paraId="16456856"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39CF6F97"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pdm3</w:t>
            </w:r>
          </w:p>
        </w:tc>
        <w:tc>
          <w:tcPr>
            <w:tcW w:w="7637" w:type="dxa"/>
            <w:tcBorders>
              <w:top w:val="single" w:sz="4" w:space="0" w:color="auto"/>
              <w:left w:val="single" w:sz="4" w:space="0" w:color="auto"/>
              <w:bottom w:val="single" w:sz="4" w:space="0" w:color="auto"/>
              <w:right w:val="single" w:sz="4" w:space="0" w:color="auto"/>
            </w:tcBorders>
            <w:noWrap/>
            <w:hideMark/>
          </w:tcPr>
          <w:p w14:paraId="65F8D662"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Everyone in my organization has access to the same procurement data.</w:t>
            </w:r>
          </w:p>
        </w:tc>
      </w:tr>
      <w:tr w:rsidR="00681C75" w:rsidRPr="00A86636" w14:paraId="3B5871D2"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7FC072F2"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pdm4</w:t>
            </w:r>
          </w:p>
        </w:tc>
        <w:tc>
          <w:tcPr>
            <w:tcW w:w="7637" w:type="dxa"/>
            <w:tcBorders>
              <w:top w:val="single" w:sz="4" w:space="0" w:color="auto"/>
              <w:left w:val="single" w:sz="4" w:space="0" w:color="auto"/>
              <w:bottom w:val="single" w:sz="4" w:space="0" w:color="auto"/>
              <w:right w:val="single" w:sz="4" w:space="0" w:color="auto"/>
            </w:tcBorders>
            <w:noWrap/>
            <w:hideMark/>
          </w:tcPr>
          <w:p w14:paraId="1506A79A"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Data from multiple source systems is effectively combined, reported and utilized for procurement insights.</w:t>
            </w:r>
          </w:p>
        </w:tc>
      </w:tr>
      <w:tr w:rsidR="00681C75" w:rsidRPr="00A86636" w14:paraId="5CED5616"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4B136BF1"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pdm5</w:t>
            </w:r>
          </w:p>
        </w:tc>
        <w:tc>
          <w:tcPr>
            <w:tcW w:w="7637" w:type="dxa"/>
            <w:tcBorders>
              <w:top w:val="single" w:sz="4" w:space="0" w:color="auto"/>
              <w:left w:val="single" w:sz="4" w:space="0" w:color="auto"/>
              <w:bottom w:val="single" w:sz="4" w:space="0" w:color="auto"/>
              <w:right w:val="single" w:sz="4" w:space="0" w:color="auto"/>
            </w:tcBorders>
            <w:noWrap/>
            <w:hideMark/>
          </w:tcPr>
          <w:p w14:paraId="4320D08C"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We can store large amounts of data from internal systems and external data sources (e.g. in data lakes).</w:t>
            </w:r>
          </w:p>
        </w:tc>
      </w:tr>
      <w:tr w:rsidR="00681C75" w:rsidRPr="00A86636" w14:paraId="7DE3F38E"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180C71EC"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pdm6</w:t>
            </w:r>
          </w:p>
        </w:tc>
        <w:tc>
          <w:tcPr>
            <w:tcW w:w="7637" w:type="dxa"/>
            <w:tcBorders>
              <w:top w:val="single" w:sz="4" w:space="0" w:color="auto"/>
              <w:left w:val="single" w:sz="4" w:space="0" w:color="auto"/>
              <w:bottom w:val="single" w:sz="4" w:space="0" w:color="auto"/>
              <w:right w:val="single" w:sz="4" w:space="0" w:color="auto"/>
            </w:tcBorders>
            <w:noWrap/>
            <w:hideMark/>
          </w:tcPr>
          <w:p w14:paraId="307B1BBD"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We have a holistic overview on procurement categories and their performance.</w:t>
            </w:r>
          </w:p>
        </w:tc>
      </w:tr>
      <w:tr w:rsidR="00681C75" w:rsidRPr="00A86636" w14:paraId="5503EF9B"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2D037CE2"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pdm7</w:t>
            </w:r>
          </w:p>
        </w:tc>
        <w:tc>
          <w:tcPr>
            <w:tcW w:w="7637" w:type="dxa"/>
            <w:tcBorders>
              <w:top w:val="single" w:sz="4" w:space="0" w:color="auto"/>
              <w:left w:val="single" w:sz="4" w:space="0" w:color="auto"/>
              <w:bottom w:val="single" w:sz="4" w:space="0" w:color="auto"/>
              <w:right w:val="single" w:sz="4" w:space="0" w:color="auto"/>
            </w:tcBorders>
            <w:noWrap/>
            <w:hideMark/>
          </w:tcPr>
          <w:p w14:paraId="79DAABF6"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We have a holistic overview on our supply base and key supplier performance.</w:t>
            </w:r>
          </w:p>
        </w:tc>
      </w:tr>
      <w:tr w:rsidR="00681C75" w:rsidRPr="00A86636" w14:paraId="42E3DB28"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130BF53D"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pdm8</w:t>
            </w:r>
          </w:p>
        </w:tc>
        <w:tc>
          <w:tcPr>
            <w:tcW w:w="7637" w:type="dxa"/>
            <w:tcBorders>
              <w:top w:val="single" w:sz="4" w:space="0" w:color="auto"/>
              <w:left w:val="single" w:sz="4" w:space="0" w:color="auto"/>
              <w:bottom w:val="single" w:sz="4" w:space="0" w:color="auto"/>
              <w:right w:val="single" w:sz="4" w:space="0" w:color="auto"/>
            </w:tcBorders>
            <w:noWrap/>
            <w:hideMark/>
          </w:tcPr>
          <w:p w14:paraId="4CCBD62A" w14:textId="77777777" w:rsidR="00681C75" w:rsidRPr="00A86636" w:rsidRDefault="4BA11404" w:rsidP="487B226A">
            <w:pPr>
              <w:spacing w:after="0" w:line="240" w:lineRule="auto"/>
              <w:rPr>
                <w:rFonts w:eastAsiaTheme="minorEastAsia" w:cs="Arial"/>
                <w:sz w:val="24"/>
                <w:szCs w:val="24"/>
                <w:lang w:val="fi-FI"/>
              </w:rPr>
            </w:pPr>
            <w:r w:rsidRPr="00A86636">
              <w:rPr>
                <w:rFonts w:eastAsiaTheme="minorEastAsia" w:cs="Arial"/>
                <w:sz w:val="24"/>
                <w:szCs w:val="24"/>
                <w:lang w:val="fi-FI"/>
              </w:rPr>
              <w:t>We have data for managing procurement categories and their strategy formulation.</w:t>
            </w:r>
          </w:p>
        </w:tc>
      </w:tr>
      <w:tr w:rsidR="006658B1" w:rsidRPr="00A86636" w14:paraId="722F9FB1"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trPr>
        <w:tc>
          <w:tcPr>
            <w:tcW w:w="1222" w:type="dxa"/>
            <w:tcBorders>
              <w:top w:val="single" w:sz="4" w:space="0" w:color="auto"/>
              <w:left w:val="single" w:sz="4" w:space="0" w:color="auto"/>
              <w:bottom w:val="single" w:sz="4" w:space="0" w:color="auto"/>
              <w:right w:val="single" w:sz="4" w:space="0" w:color="auto"/>
            </w:tcBorders>
            <w:noWrap/>
            <w:hideMark/>
          </w:tcPr>
          <w:p w14:paraId="2FC73115" w14:textId="77777777" w:rsidR="006658B1" w:rsidRPr="00A86636" w:rsidRDefault="60638944" w:rsidP="487B226A">
            <w:pPr>
              <w:spacing w:after="0" w:line="240" w:lineRule="auto"/>
              <w:rPr>
                <w:rFonts w:eastAsiaTheme="minorEastAsia" w:cs="Arial"/>
                <w:sz w:val="24"/>
                <w:szCs w:val="24"/>
                <w:lang w:val="fi-FI"/>
              </w:rPr>
            </w:pPr>
            <w:r w:rsidRPr="00A86636">
              <w:rPr>
                <w:rFonts w:eastAsiaTheme="minorEastAsia" w:cs="Arial"/>
                <w:sz w:val="24"/>
                <w:szCs w:val="24"/>
                <w:lang w:val="fi-FI"/>
              </w:rPr>
              <w:t>pdm9</w:t>
            </w:r>
          </w:p>
        </w:tc>
        <w:tc>
          <w:tcPr>
            <w:tcW w:w="7637" w:type="dxa"/>
            <w:tcBorders>
              <w:top w:val="single" w:sz="4" w:space="0" w:color="auto"/>
              <w:left w:val="single" w:sz="4" w:space="0" w:color="auto"/>
              <w:bottom w:val="single" w:sz="4" w:space="0" w:color="auto"/>
              <w:right w:val="single" w:sz="4" w:space="0" w:color="auto"/>
            </w:tcBorders>
            <w:noWrap/>
            <w:hideMark/>
          </w:tcPr>
          <w:p w14:paraId="07B2D204" w14:textId="77777777" w:rsidR="006658B1" w:rsidRPr="00A86636" w:rsidRDefault="60638944" w:rsidP="487B226A">
            <w:pPr>
              <w:spacing w:after="0" w:line="240" w:lineRule="auto"/>
              <w:rPr>
                <w:rFonts w:eastAsiaTheme="minorEastAsia" w:cs="Arial"/>
                <w:sz w:val="24"/>
                <w:szCs w:val="24"/>
                <w:lang w:val="fi-FI"/>
              </w:rPr>
            </w:pPr>
            <w:r w:rsidRPr="00A86636">
              <w:rPr>
                <w:rFonts w:eastAsiaTheme="minorEastAsia" w:cs="Arial"/>
                <w:sz w:val="24"/>
                <w:szCs w:val="24"/>
                <w:lang w:val="fi-FI"/>
              </w:rPr>
              <w:t>We have data for managing our supply base and key supplier strategy formulation.</w:t>
            </w:r>
          </w:p>
        </w:tc>
      </w:tr>
    </w:tbl>
    <w:bookmarkEnd w:id="31"/>
    <w:p w14:paraId="0A14F03F" w14:textId="29DCAEE4" w:rsidR="00411BF9" w:rsidRPr="00A86636" w:rsidRDefault="267F6C2D" w:rsidP="487B226A">
      <w:pPr>
        <w:spacing w:line="360" w:lineRule="auto"/>
        <w:jc w:val="center"/>
        <w:rPr>
          <w:rFonts w:cs="Arial"/>
          <w:lang w:val="en-GB"/>
        </w:rPr>
      </w:pPr>
      <w:r w:rsidRPr="00A86636">
        <w:rPr>
          <w:rFonts w:cs="Arial"/>
          <w:noProof/>
        </w:rPr>
        <w:drawing>
          <wp:inline distT="0" distB="0" distL="0" distR="0" wp14:anchorId="122E1B5A" wp14:editId="08B8B458">
            <wp:extent cx="4380338" cy="4380338"/>
            <wp:effectExtent l="0" t="0" r="0" b="0"/>
            <wp:docPr id="445184167" name="Picture 5" descr="A graph with numbers and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184167" name="Picture 5" descr="A graph with numbers and lines"/>
                    <pic:cNvPicPr/>
                  </pic:nvPicPr>
                  <pic:blipFill>
                    <a:blip r:embed="rId19">
                      <a:extLst>
                        <a:ext uri="{28A0092B-C50C-407E-A947-70E740481C1C}">
                          <a14:useLocalDpi xmlns:a14="http://schemas.microsoft.com/office/drawing/2010/main"/>
                        </a:ext>
                      </a:extLst>
                    </a:blip>
                    <a:stretch>
                      <a:fillRect/>
                    </a:stretch>
                  </pic:blipFill>
                  <pic:spPr>
                    <a:xfrm>
                      <a:off x="0" y="0"/>
                      <a:ext cx="4380338" cy="4380338"/>
                    </a:xfrm>
                    <a:prstGeom prst="rect">
                      <a:avLst/>
                    </a:prstGeom>
                  </pic:spPr>
                </pic:pic>
              </a:graphicData>
            </a:graphic>
          </wp:inline>
        </w:drawing>
      </w:r>
    </w:p>
    <w:p w14:paraId="22833F58" w14:textId="4F1A4385" w:rsidR="487B226A" w:rsidRPr="00A86636" w:rsidRDefault="487B226A">
      <w:pPr>
        <w:rPr>
          <w:rFonts w:cs="Arial"/>
        </w:rPr>
      </w:pPr>
      <w:r w:rsidRPr="00A86636">
        <w:rPr>
          <w:rFonts w:cs="Arial"/>
        </w:rPr>
        <w:br w:type="page"/>
      </w:r>
    </w:p>
    <w:tbl>
      <w:tblPr>
        <w:tblStyle w:val="Tabellenraster"/>
        <w:tblW w:w="885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5"/>
        <w:gridCol w:w="7684"/>
      </w:tblGrid>
      <w:tr w:rsidR="004F3C48" w:rsidRPr="00A86636" w14:paraId="77F52143" w14:textId="77777777" w:rsidTr="487B226A">
        <w:trPr>
          <w:jc w:val="center"/>
        </w:trPr>
        <w:tc>
          <w:tcPr>
            <w:tcW w:w="8859" w:type="dxa"/>
            <w:gridSpan w:val="2"/>
            <w:tcBorders>
              <w:bottom w:val="single" w:sz="12" w:space="0" w:color="auto"/>
            </w:tcBorders>
          </w:tcPr>
          <w:p w14:paraId="45E4DCBD" w14:textId="27B8BA84" w:rsidR="004F3C48" w:rsidRPr="00A86636" w:rsidRDefault="49796F83" w:rsidP="487B226A">
            <w:pPr>
              <w:spacing w:line="360" w:lineRule="auto"/>
              <w:jc w:val="both"/>
              <w:rPr>
                <w:rFonts w:eastAsiaTheme="minorEastAsia" w:cs="Arial"/>
                <w:sz w:val="24"/>
                <w:szCs w:val="24"/>
                <w:u w:val="single"/>
                <w:lang w:val="en-GB"/>
              </w:rPr>
            </w:pPr>
            <w:r w:rsidRPr="00A86636">
              <w:rPr>
                <w:rFonts w:eastAsiaTheme="minorEastAsia" w:cs="Arial"/>
                <w:sz w:val="24"/>
                <w:szCs w:val="24"/>
                <w:u w:val="single"/>
                <w:lang w:val="en-GB"/>
              </w:rPr>
              <w:lastRenderedPageBreak/>
              <w:t xml:space="preserve">Procurement </w:t>
            </w:r>
            <w:r w:rsidR="60E71E9A" w:rsidRPr="00A86636">
              <w:rPr>
                <w:rFonts w:eastAsiaTheme="minorEastAsia" w:cs="Arial"/>
                <w:sz w:val="24"/>
                <w:szCs w:val="24"/>
                <w:u w:val="single"/>
                <w:lang w:val="en-GB"/>
              </w:rPr>
              <w:t>systems and IT Landscape</w:t>
            </w:r>
          </w:p>
        </w:tc>
      </w:tr>
      <w:tr w:rsidR="00B43E11" w:rsidRPr="00A86636" w14:paraId="44D3CB9E"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69475B77"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lan1</w:t>
            </w:r>
          </w:p>
        </w:tc>
        <w:tc>
          <w:tcPr>
            <w:tcW w:w="7684" w:type="dxa"/>
            <w:tcBorders>
              <w:top w:val="single" w:sz="4" w:space="0" w:color="auto"/>
              <w:left w:val="single" w:sz="4" w:space="0" w:color="auto"/>
              <w:bottom w:val="single" w:sz="4" w:space="0" w:color="auto"/>
              <w:right w:val="single" w:sz="4" w:space="0" w:color="auto"/>
            </w:tcBorders>
            <w:noWrap/>
            <w:hideMark/>
          </w:tcPr>
          <w:p w14:paraId="718CE255"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Data is transferred across procurement systems and external systems.</w:t>
            </w:r>
          </w:p>
        </w:tc>
      </w:tr>
      <w:tr w:rsidR="00B43E11" w:rsidRPr="00A86636" w14:paraId="5498BBC4"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0C37463E"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lan2</w:t>
            </w:r>
          </w:p>
        </w:tc>
        <w:tc>
          <w:tcPr>
            <w:tcW w:w="7684" w:type="dxa"/>
            <w:tcBorders>
              <w:top w:val="single" w:sz="4" w:space="0" w:color="auto"/>
              <w:left w:val="single" w:sz="4" w:space="0" w:color="auto"/>
              <w:bottom w:val="single" w:sz="4" w:space="0" w:color="auto"/>
              <w:right w:val="single" w:sz="4" w:space="0" w:color="auto"/>
            </w:tcBorders>
            <w:noWrap/>
            <w:hideMark/>
          </w:tcPr>
          <w:p w14:paraId="3F8E63D5"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IT purchasing decisions are highly consolidated. There are no competing tools and development across different teams.</w:t>
            </w:r>
          </w:p>
        </w:tc>
      </w:tr>
      <w:tr w:rsidR="00B43E11" w:rsidRPr="00A86636" w14:paraId="7E92C77A"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026842CC"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lan3</w:t>
            </w:r>
          </w:p>
        </w:tc>
        <w:tc>
          <w:tcPr>
            <w:tcW w:w="7684" w:type="dxa"/>
            <w:tcBorders>
              <w:top w:val="single" w:sz="4" w:space="0" w:color="auto"/>
              <w:left w:val="single" w:sz="4" w:space="0" w:color="auto"/>
              <w:bottom w:val="single" w:sz="4" w:space="0" w:color="auto"/>
              <w:right w:val="single" w:sz="4" w:space="0" w:color="auto"/>
            </w:tcBorders>
            <w:noWrap/>
            <w:hideMark/>
          </w:tcPr>
          <w:p w14:paraId="74D7317F"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All purchase contracts are available and terms easily verifiable in contract management system which supports the analysis of contracts.</w:t>
            </w:r>
          </w:p>
        </w:tc>
      </w:tr>
      <w:tr w:rsidR="00B43E11" w:rsidRPr="00A86636" w14:paraId="3B00AEFC"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5FFB8B47"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lan4</w:t>
            </w:r>
          </w:p>
        </w:tc>
        <w:tc>
          <w:tcPr>
            <w:tcW w:w="7684" w:type="dxa"/>
            <w:tcBorders>
              <w:top w:val="single" w:sz="4" w:space="0" w:color="auto"/>
              <w:left w:val="single" w:sz="4" w:space="0" w:color="auto"/>
              <w:bottom w:val="single" w:sz="4" w:space="0" w:color="auto"/>
              <w:right w:val="single" w:sz="4" w:space="0" w:color="auto"/>
            </w:tcBorders>
            <w:noWrap/>
            <w:hideMark/>
          </w:tcPr>
          <w:p w14:paraId="501B1BA7"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organization uses a sourcing management system and sourcing analytics.</w:t>
            </w:r>
          </w:p>
        </w:tc>
      </w:tr>
      <w:tr w:rsidR="00B43E11" w:rsidRPr="00A86636" w14:paraId="2F5E07B9"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2445C0CE"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lan5</w:t>
            </w:r>
          </w:p>
        </w:tc>
        <w:tc>
          <w:tcPr>
            <w:tcW w:w="7684" w:type="dxa"/>
            <w:tcBorders>
              <w:top w:val="single" w:sz="4" w:space="0" w:color="auto"/>
              <w:left w:val="single" w:sz="4" w:space="0" w:color="auto"/>
              <w:bottom w:val="single" w:sz="4" w:space="0" w:color="auto"/>
              <w:right w:val="single" w:sz="4" w:space="0" w:color="auto"/>
            </w:tcBorders>
            <w:noWrap/>
            <w:hideMark/>
          </w:tcPr>
          <w:p w14:paraId="23026EB6"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organization's spend (value of purchases) can be reported and analyzed with a reporting tool.</w:t>
            </w:r>
          </w:p>
        </w:tc>
      </w:tr>
      <w:tr w:rsidR="00B43E11" w:rsidRPr="00A86636" w14:paraId="66768ADC"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455B023F"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lan6</w:t>
            </w:r>
          </w:p>
        </w:tc>
        <w:tc>
          <w:tcPr>
            <w:tcW w:w="7684" w:type="dxa"/>
            <w:tcBorders>
              <w:top w:val="single" w:sz="4" w:space="0" w:color="auto"/>
              <w:left w:val="single" w:sz="4" w:space="0" w:color="auto"/>
              <w:bottom w:val="single" w:sz="4" w:space="0" w:color="auto"/>
              <w:right w:val="single" w:sz="4" w:space="0" w:color="auto"/>
            </w:tcBorders>
            <w:noWrap/>
            <w:hideMark/>
          </w:tcPr>
          <w:p w14:paraId="4F721403"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organization utilizes Supplier Relationship Management (SRM) information systems.</w:t>
            </w:r>
          </w:p>
        </w:tc>
      </w:tr>
      <w:tr w:rsidR="00B43E11" w:rsidRPr="00A86636" w14:paraId="08BC9FD4" w14:textId="77777777" w:rsidTr="487B22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8"/>
          <w:jc w:val="center"/>
        </w:trPr>
        <w:tc>
          <w:tcPr>
            <w:tcW w:w="1175" w:type="dxa"/>
            <w:tcBorders>
              <w:top w:val="single" w:sz="4" w:space="0" w:color="auto"/>
              <w:left w:val="single" w:sz="4" w:space="0" w:color="auto"/>
              <w:bottom w:val="single" w:sz="4" w:space="0" w:color="auto"/>
              <w:right w:val="single" w:sz="4" w:space="0" w:color="auto"/>
            </w:tcBorders>
            <w:noWrap/>
            <w:hideMark/>
          </w:tcPr>
          <w:p w14:paraId="6CB9F69B"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lan7</w:t>
            </w:r>
          </w:p>
        </w:tc>
        <w:tc>
          <w:tcPr>
            <w:tcW w:w="7684" w:type="dxa"/>
            <w:tcBorders>
              <w:top w:val="single" w:sz="4" w:space="0" w:color="auto"/>
              <w:left w:val="single" w:sz="4" w:space="0" w:color="auto"/>
              <w:bottom w:val="single" w:sz="4" w:space="0" w:color="auto"/>
              <w:right w:val="single" w:sz="4" w:space="0" w:color="auto"/>
            </w:tcBorders>
            <w:noWrap/>
            <w:hideMark/>
          </w:tcPr>
          <w:p w14:paraId="35368C99" w14:textId="77777777" w:rsidR="00B43E11" w:rsidRPr="00A86636" w:rsidRDefault="2C25E030" w:rsidP="487B226A">
            <w:pPr>
              <w:spacing w:after="0" w:line="240" w:lineRule="auto"/>
              <w:rPr>
                <w:rFonts w:eastAsiaTheme="minorEastAsia" w:cs="Arial"/>
                <w:sz w:val="24"/>
                <w:szCs w:val="24"/>
                <w:lang w:val="fi-FI"/>
              </w:rPr>
            </w:pPr>
            <w:r w:rsidRPr="00A86636">
              <w:rPr>
                <w:rFonts w:eastAsiaTheme="minorEastAsia" w:cs="Arial"/>
                <w:sz w:val="24"/>
                <w:szCs w:val="24"/>
                <w:lang w:val="fi-FI"/>
              </w:rPr>
              <w:t>Our organization utilizes generative AI to support procurement processess and tasks.</w:t>
            </w:r>
          </w:p>
        </w:tc>
      </w:tr>
    </w:tbl>
    <w:p w14:paraId="6D52FDC0" w14:textId="77777777" w:rsidR="004F3C48" w:rsidRPr="00A86636" w:rsidRDefault="004F3C48" w:rsidP="487B226A">
      <w:pPr>
        <w:spacing w:after="0" w:line="240" w:lineRule="auto"/>
        <w:rPr>
          <w:rFonts w:eastAsiaTheme="minorEastAsia" w:cs="Arial"/>
          <w:szCs w:val="24"/>
          <w:lang w:val="en-GB"/>
        </w:rPr>
      </w:pPr>
    </w:p>
    <w:p w14:paraId="74C09F9F" w14:textId="72F86F00" w:rsidR="00CF0010" w:rsidRDefault="1307889B" w:rsidP="487B226A">
      <w:pPr>
        <w:spacing w:line="360" w:lineRule="auto"/>
        <w:jc w:val="center"/>
        <w:rPr>
          <w:rFonts w:cs="Arial"/>
          <w:lang w:val="en-GB"/>
        </w:rPr>
      </w:pPr>
      <w:r w:rsidRPr="00A86636">
        <w:rPr>
          <w:rFonts w:cs="Arial"/>
          <w:noProof/>
        </w:rPr>
        <w:drawing>
          <wp:inline distT="0" distB="0" distL="0" distR="0" wp14:anchorId="79566A61" wp14:editId="185107DE">
            <wp:extent cx="4381200" cy="4381200"/>
            <wp:effectExtent l="0" t="0" r="0" b="0"/>
            <wp:docPr id="1364267885" name="Picture 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7885" name="Picture 6" descr="A graph with numbers and lines&#10;&#10;AI-generated content may be incorrect."/>
                    <pic:cNvPicPr/>
                  </pic:nvPicPr>
                  <pic:blipFill>
                    <a:blip r:embed="rId20">
                      <a:extLst>
                        <a:ext uri="{28A0092B-C50C-407E-A947-70E740481C1C}">
                          <a14:useLocalDpi xmlns:a14="http://schemas.microsoft.com/office/drawing/2010/main"/>
                        </a:ext>
                      </a:extLst>
                    </a:blip>
                    <a:stretch>
                      <a:fillRect/>
                    </a:stretch>
                  </pic:blipFill>
                  <pic:spPr>
                    <a:xfrm>
                      <a:off x="0" y="0"/>
                      <a:ext cx="4381200" cy="4381200"/>
                    </a:xfrm>
                    <a:prstGeom prst="rect">
                      <a:avLst/>
                    </a:prstGeom>
                  </pic:spPr>
                </pic:pic>
              </a:graphicData>
            </a:graphic>
          </wp:inline>
        </w:drawing>
      </w:r>
    </w:p>
    <w:p w14:paraId="3FC755FA" w14:textId="77777777" w:rsidR="00A86636" w:rsidRPr="00A86636" w:rsidRDefault="00A86636" w:rsidP="487B226A">
      <w:pPr>
        <w:spacing w:line="360" w:lineRule="auto"/>
        <w:jc w:val="center"/>
        <w:rPr>
          <w:rFonts w:cs="Arial"/>
          <w:lang w:val="en-GB"/>
        </w:rPr>
      </w:pPr>
    </w:p>
    <w:p w14:paraId="3DB61FCE" w14:textId="59C733A5" w:rsidR="006B31FD" w:rsidRPr="00A86636" w:rsidRDefault="6CB7741D" w:rsidP="006B31FD">
      <w:pPr>
        <w:pStyle w:val="berschrift2"/>
        <w:numPr>
          <w:ilvl w:val="2"/>
          <w:numId w:val="16"/>
        </w:numPr>
        <w:spacing w:line="360" w:lineRule="auto"/>
        <w:rPr>
          <w:rFonts w:ascii="Arial" w:hAnsi="Arial" w:cs="Arial"/>
          <w:sz w:val="28"/>
          <w:szCs w:val="28"/>
          <w:lang w:val="en-GB"/>
        </w:rPr>
      </w:pPr>
      <w:bookmarkStart w:id="32" w:name="_Toc984986323"/>
      <w:bookmarkStart w:id="33" w:name="_Toc202530045"/>
      <w:r w:rsidRPr="00A86636">
        <w:rPr>
          <w:rFonts w:ascii="Arial" w:hAnsi="Arial" w:cs="Arial"/>
          <w:sz w:val="32"/>
          <w:szCs w:val="32"/>
          <w:lang w:val="en-GB"/>
        </w:rPr>
        <w:lastRenderedPageBreak/>
        <w:t>Preferred learning or training methods</w:t>
      </w:r>
      <w:bookmarkEnd w:id="32"/>
      <w:bookmarkEnd w:id="33"/>
      <w:r w:rsidRPr="00A86636">
        <w:rPr>
          <w:rFonts w:ascii="Arial" w:hAnsi="Arial" w:cs="Arial"/>
          <w:sz w:val="28"/>
          <w:szCs w:val="28"/>
          <w:lang w:val="en-GB"/>
        </w:rPr>
        <w:t xml:space="preserve"> </w:t>
      </w:r>
    </w:p>
    <w:p w14:paraId="5FDAFE5D" w14:textId="055BD71F" w:rsidR="005A6B77" w:rsidRPr="00A86636" w:rsidRDefault="614E899A" w:rsidP="487B226A">
      <w:pPr>
        <w:spacing w:line="360" w:lineRule="auto"/>
        <w:jc w:val="both"/>
        <w:rPr>
          <w:rFonts w:cs="Arial"/>
          <w:lang w:val="en-GB"/>
        </w:rPr>
      </w:pPr>
      <w:r w:rsidRPr="00A86636">
        <w:rPr>
          <w:rFonts w:eastAsiaTheme="minorEastAsia" w:cs="Arial"/>
          <w:szCs w:val="24"/>
          <w:lang w:val="en-GB"/>
        </w:rPr>
        <w:t>To</w:t>
      </w:r>
      <w:r w:rsidR="61D712FA" w:rsidRPr="00A86636">
        <w:rPr>
          <w:rFonts w:eastAsiaTheme="minorEastAsia" w:cs="Arial"/>
          <w:szCs w:val="24"/>
          <w:lang w:val="en-GB"/>
        </w:rPr>
        <w:t xml:space="preserve"> examine training preferences and environments for “Silver Workers” in PSM, preliminary analyses based on 58 responses reveal several noteworthy patterns. The results are derived from descriptive statistics (e.g., means and standard deviations) as well as non-parametric Mann–Whitney U tests comparing responses from two age groups</w:t>
      </w:r>
    </w:p>
    <w:p w14:paraId="640A124F" w14:textId="77777777" w:rsidR="005A6B77" w:rsidRPr="00A86636" w:rsidRDefault="61D712FA" w:rsidP="487B226A">
      <w:pPr>
        <w:spacing w:line="360" w:lineRule="auto"/>
        <w:jc w:val="both"/>
        <w:rPr>
          <w:rFonts w:cs="Arial"/>
          <w:u w:val="single"/>
          <w:lang w:val="en-GB"/>
        </w:rPr>
      </w:pPr>
      <w:r w:rsidRPr="00A86636">
        <w:rPr>
          <w:rFonts w:eastAsiaTheme="minorEastAsia" w:cs="Arial"/>
          <w:szCs w:val="24"/>
          <w:u w:val="single"/>
          <w:lang w:val="en-GB"/>
        </w:rPr>
        <w:t>Preferred Training Format Priorities</w:t>
      </w:r>
    </w:p>
    <w:p w14:paraId="716D3C09"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When asked to rank features of an “ideal training format” from most important (1) to least relevant (10), respondents collectively placed greatest emphasis on:</w:t>
      </w:r>
    </w:p>
    <w:p w14:paraId="0545AB31"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[1]</w:t>
      </w:r>
      <w:r w:rsidR="005A6B77" w:rsidRPr="00A86636">
        <w:rPr>
          <w:rFonts w:cs="Arial"/>
        </w:rPr>
        <w:tab/>
      </w:r>
      <w:bookmarkStart w:id="34" w:name="_Hlk201738931"/>
      <w:r w:rsidRPr="00A86636">
        <w:rPr>
          <w:rFonts w:eastAsiaTheme="minorEastAsia" w:cs="Arial"/>
          <w:szCs w:val="24"/>
          <w:lang w:val="en-GB"/>
        </w:rPr>
        <w:t>Interactive and engaging elements (mean = 2.86, SD = 2.40).</w:t>
      </w:r>
    </w:p>
    <w:p w14:paraId="5CC53417"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[2]</w:t>
      </w:r>
      <w:r w:rsidR="005A6B77" w:rsidRPr="00A86636">
        <w:rPr>
          <w:rFonts w:cs="Arial"/>
        </w:rPr>
        <w:tab/>
      </w:r>
      <w:r w:rsidRPr="00A86636">
        <w:rPr>
          <w:rFonts w:eastAsiaTheme="minorEastAsia" w:cs="Arial"/>
          <w:szCs w:val="24"/>
          <w:lang w:val="en-GB"/>
        </w:rPr>
        <w:t>Real-world scenarios and practical applications (mean = 3.66, SD = 2.89).</w:t>
      </w:r>
    </w:p>
    <w:p w14:paraId="146C4687"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[3]</w:t>
      </w:r>
      <w:r w:rsidR="005A6B77" w:rsidRPr="00A86636">
        <w:rPr>
          <w:rFonts w:cs="Arial"/>
        </w:rPr>
        <w:tab/>
      </w:r>
      <w:r w:rsidRPr="00A86636">
        <w:rPr>
          <w:rFonts w:eastAsiaTheme="minorEastAsia" w:cs="Arial"/>
          <w:szCs w:val="24"/>
          <w:lang w:val="en-GB"/>
        </w:rPr>
        <w:t xml:space="preserve">Comprehensive and accessible training materials </w:t>
      </w:r>
      <w:bookmarkEnd w:id="34"/>
      <w:r w:rsidRPr="00A86636">
        <w:rPr>
          <w:rFonts w:eastAsiaTheme="minorEastAsia" w:cs="Arial"/>
          <w:szCs w:val="24"/>
          <w:lang w:val="en-GB"/>
        </w:rPr>
        <w:t>(mean = 4.55, SD = 2.43).</w:t>
      </w:r>
    </w:p>
    <w:p w14:paraId="0BA0918E"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Notably, these three items received the lowest mean values—indicating that participants, as a whole, deemed them most critical for effective learning. In contrast, aspects such as “raising awareness about benefits and learnings of programs” (mean = 7.14, SD = 2.28) and “offering new and innovative training formats” (mean = 6.84, SD = 2.65) were ranked less important overall, suggesting that practical, concrete learning experiences hold greater immediate appeal than novel or marketing-based approaches.</w:t>
      </w:r>
    </w:p>
    <w:p w14:paraId="5A86797A" w14:textId="77777777" w:rsidR="005A6B77" w:rsidRPr="00A86636" w:rsidRDefault="61D712FA" w:rsidP="487B226A">
      <w:pPr>
        <w:spacing w:line="360" w:lineRule="auto"/>
        <w:jc w:val="both"/>
        <w:rPr>
          <w:rFonts w:cs="Arial"/>
          <w:u w:val="single"/>
          <w:lang w:val="en-GB"/>
        </w:rPr>
      </w:pPr>
      <w:r w:rsidRPr="00A86636">
        <w:rPr>
          <w:rFonts w:eastAsiaTheme="minorEastAsia" w:cs="Arial"/>
          <w:szCs w:val="24"/>
          <w:u w:val="single"/>
          <w:lang w:val="en-GB"/>
        </w:rPr>
        <w:t>Differences Between Silver Workers and Younger Employees in Preferred Training Format</w:t>
      </w:r>
    </w:p>
    <w:p w14:paraId="73EF2D69" w14:textId="77777777" w:rsidR="005A6B77" w:rsidRPr="00A86636" w:rsidRDefault="61D712FA" w:rsidP="487B226A">
      <w:pPr>
        <w:spacing w:line="360" w:lineRule="auto"/>
        <w:jc w:val="both"/>
        <w:rPr>
          <w:rFonts w:cs="Arial"/>
          <w:lang w:val="en-GB"/>
        </w:rPr>
      </w:pPr>
      <w:r w:rsidRPr="00A86636">
        <w:rPr>
          <w:rFonts w:eastAsiaTheme="minorEastAsia" w:cs="Arial"/>
          <w:szCs w:val="24"/>
          <w:lang w:val="en-GB"/>
        </w:rPr>
        <w:t>A central question concerned whether older employees differ from younger colleagues in their training format preferences. Mann–Whitney U tests revealed four significant differences (p &lt; 0.05):</w:t>
      </w:r>
    </w:p>
    <w:p w14:paraId="64EEDAAA" w14:textId="77777777" w:rsidR="005A6B77" w:rsidRPr="00A86636" w:rsidRDefault="61D712FA" w:rsidP="487B226A">
      <w:pPr>
        <w:spacing w:line="360" w:lineRule="auto"/>
        <w:ind w:left="360" w:hanging="360"/>
        <w:jc w:val="both"/>
        <w:rPr>
          <w:rFonts w:cs="Arial"/>
          <w:lang w:val="en-GB"/>
        </w:rPr>
      </w:pPr>
      <w:r w:rsidRPr="00A86636">
        <w:rPr>
          <w:rFonts w:eastAsiaTheme="minorEastAsia" w:cs="Arial"/>
          <w:szCs w:val="24"/>
          <w:lang w:val="en-GB"/>
        </w:rPr>
        <w:t>1.</w:t>
      </w:r>
      <w:r w:rsidR="005A6B77" w:rsidRPr="00A86636">
        <w:rPr>
          <w:rFonts w:cs="Arial"/>
        </w:rPr>
        <w:tab/>
      </w:r>
      <w:r w:rsidRPr="00A86636">
        <w:rPr>
          <w:rFonts w:eastAsiaTheme="minorEastAsia" w:cs="Arial"/>
          <w:szCs w:val="24"/>
          <w:lang w:val="en-GB"/>
        </w:rPr>
        <w:t>Incorporate Real-World Scenarios (p = 0.005)</w:t>
      </w:r>
    </w:p>
    <w:p w14:paraId="3A47A37E" w14:textId="77777777" w:rsidR="005A6B77" w:rsidRPr="00A86636" w:rsidRDefault="61D712FA" w:rsidP="487B226A">
      <w:pPr>
        <w:pStyle w:val="Listenabsatz"/>
        <w:numPr>
          <w:ilvl w:val="0"/>
          <w:numId w:val="4"/>
        </w:numPr>
        <w:spacing w:line="360" w:lineRule="auto"/>
        <w:jc w:val="both"/>
        <w:rPr>
          <w:rFonts w:cs="Arial"/>
          <w:szCs w:val="24"/>
          <w:lang w:val="en-GB"/>
        </w:rPr>
      </w:pPr>
      <w:r w:rsidRPr="00A86636">
        <w:rPr>
          <w:rFonts w:eastAsiaTheme="minorEastAsia" w:cs="Arial"/>
          <w:szCs w:val="24"/>
          <w:lang w:val="en-GB"/>
        </w:rPr>
        <w:t>Older Employees placed greater emphasis on real-world, practical training. Silver Workers may favor learning that closely aligns with their extensive experiential knowledge, facilitating more direct application of lessons to ongoing job tasks.</w:t>
      </w:r>
    </w:p>
    <w:p w14:paraId="6F847160" w14:textId="3AD2B063" w:rsidR="005A6B77" w:rsidRPr="00A86636" w:rsidRDefault="61D712FA" w:rsidP="487B226A">
      <w:pPr>
        <w:spacing w:line="360" w:lineRule="auto"/>
        <w:ind w:left="360" w:hanging="360"/>
        <w:jc w:val="both"/>
        <w:rPr>
          <w:rFonts w:cs="Arial"/>
          <w:lang w:val="en-GB"/>
        </w:rPr>
      </w:pPr>
      <w:r w:rsidRPr="00A86636">
        <w:rPr>
          <w:rFonts w:eastAsiaTheme="minorEastAsia" w:cs="Arial"/>
          <w:szCs w:val="24"/>
          <w:lang w:val="en-GB"/>
        </w:rPr>
        <w:lastRenderedPageBreak/>
        <w:t>2.</w:t>
      </w:r>
      <w:r w:rsidR="005A6B77" w:rsidRPr="00A86636">
        <w:rPr>
          <w:rFonts w:cs="Arial"/>
        </w:rPr>
        <w:tab/>
      </w:r>
      <w:r w:rsidRPr="00A86636">
        <w:rPr>
          <w:rFonts w:eastAsiaTheme="minorEastAsia" w:cs="Arial"/>
          <w:szCs w:val="24"/>
          <w:lang w:val="en-GB"/>
        </w:rPr>
        <w:t>Develop a Positive Attitude Toward New Technologies (p = 0.048)</w:t>
      </w:r>
    </w:p>
    <w:p w14:paraId="46FE607E" w14:textId="77777777" w:rsidR="005A6B77" w:rsidRPr="00A86636" w:rsidRDefault="61D712FA" w:rsidP="487B226A">
      <w:pPr>
        <w:pStyle w:val="Listenabsatz"/>
        <w:numPr>
          <w:ilvl w:val="0"/>
          <w:numId w:val="3"/>
        </w:numPr>
        <w:spacing w:line="360" w:lineRule="auto"/>
        <w:jc w:val="both"/>
        <w:rPr>
          <w:rFonts w:cs="Arial"/>
          <w:szCs w:val="24"/>
          <w:lang w:val="en-GB"/>
        </w:rPr>
      </w:pPr>
      <w:r w:rsidRPr="00A86636">
        <w:rPr>
          <w:rFonts w:eastAsiaTheme="minorEastAsia" w:cs="Arial"/>
          <w:szCs w:val="24"/>
          <w:lang w:val="en-GB"/>
        </w:rPr>
        <w:t>Younger Employees deemed it more important to foster openness to emerging tools.</w:t>
      </w:r>
    </w:p>
    <w:p w14:paraId="27C89BEA" w14:textId="29A886EE" w:rsidR="005A6B77" w:rsidRPr="00A86636" w:rsidRDefault="61D712FA" w:rsidP="487B226A">
      <w:pPr>
        <w:pStyle w:val="Listenabsatz"/>
        <w:numPr>
          <w:ilvl w:val="0"/>
          <w:numId w:val="3"/>
        </w:numPr>
        <w:spacing w:line="360" w:lineRule="auto"/>
        <w:jc w:val="both"/>
        <w:rPr>
          <w:rFonts w:cs="Arial"/>
          <w:szCs w:val="24"/>
          <w:lang w:val="en-GB"/>
        </w:rPr>
      </w:pPr>
      <w:r w:rsidRPr="00A86636">
        <w:rPr>
          <w:rFonts w:eastAsiaTheme="minorEastAsia" w:cs="Arial"/>
          <w:szCs w:val="24"/>
          <w:lang w:val="en-GB"/>
        </w:rPr>
        <w:t>Digital natives may see mindset shifts toward technology adoption as a key enabler of workforce agility, whereas older professionals could be more selective in applying new digital solutions.</w:t>
      </w:r>
    </w:p>
    <w:p w14:paraId="11764BB6" w14:textId="77777777" w:rsidR="005A6B77" w:rsidRPr="00A86636" w:rsidRDefault="61D712FA" w:rsidP="487B226A">
      <w:pPr>
        <w:spacing w:line="360" w:lineRule="auto"/>
        <w:ind w:left="360" w:hanging="360"/>
        <w:jc w:val="both"/>
        <w:rPr>
          <w:rFonts w:cs="Arial"/>
          <w:lang w:val="en-GB"/>
        </w:rPr>
      </w:pPr>
      <w:r w:rsidRPr="00A86636">
        <w:rPr>
          <w:rFonts w:eastAsiaTheme="minorEastAsia" w:cs="Arial"/>
          <w:szCs w:val="24"/>
          <w:lang w:val="en-GB"/>
        </w:rPr>
        <w:t>3.</w:t>
      </w:r>
      <w:r w:rsidR="005A6B77" w:rsidRPr="00A86636">
        <w:rPr>
          <w:rFonts w:cs="Arial"/>
        </w:rPr>
        <w:tab/>
      </w:r>
      <w:r w:rsidRPr="00A86636">
        <w:rPr>
          <w:rFonts w:eastAsiaTheme="minorEastAsia" w:cs="Arial"/>
          <w:szCs w:val="24"/>
          <w:lang w:val="en-GB"/>
        </w:rPr>
        <w:t>Training Is Offered Online (p = 0.021)</w:t>
      </w:r>
    </w:p>
    <w:p w14:paraId="02432E7B" w14:textId="77777777" w:rsidR="005A6B77" w:rsidRPr="00A86636" w:rsidRDefault="61D712FA" w:rsidP="487B226A">
      <w:pPr>
        <w:pStyle w:val="Listenabsatz"/>
        <w:numPr>
          <w:ilvl w:val="0"/>
          <w:numId w:val="2"/>
        </w:numPr>
        <w:spacing w:line="360" w:lineRule="auto"/>
        <w:jc w:val="both"/>
        <w:rPr>
          <w:rFonts w:cs="Arial"/>
          <w:szCs w:val="24"/>
          <w:lang w:val="en-GB"/>
        </w:rPr>
      </w:pPr>
      <w:r w:rsidRPr="00A86636">
        <w:rPr>
          <w:rFonts w:eastAsiaTheme="minorEastAsia" w:cs="Arial"/>
          <w:szCs w:val="24"/>
          <w:lang w:val="en-GB"/>
        </w:rPr>
        <w:t>Younger Employees rated online training venues as significantly more important. Familiarity with virtual environments and the flexibility of asynchronous e-learning appear especially appealing to younger professionals, while older workers might be less inclined to prioritize such formats.</w:t>
      </w:r>
    </w:p>
    <w:p w14:paraId="47AA5CFB" w14:textId="2F2ACFA1" w:rsidR="005A6B77" w:rsidRPr="00A86636" w:rsidRDefault="61D712FA" w:rsidP="487B226A">
      <w:pPr>
        <w:spacing w:line="360" w:lineRule="auto"/>
        <w:ind w:left="360" w:hanging="360"/>
        <w:jc w:val="both"/>
        <w:rPr>
          <w:rFonts w:cs="Arial"/>
          <w:lang w:val="en-GB"/>
        </w:rPr>
      </w:pPr>
      <w:r w:rsidRPr="00A86636">
        <w:rPr>
          <w:rFonts w:eastAsiaTheme="minorEastAsia" w:cs="Arial"/>
          <w:szCs w:val="24"/>
          <w:lang w:val="en-GB"/>
        </w:rPr>
        <w:t>4.</w:t>
      </w:r>
      <w:r w:rsidR="005A6B77" w:rsidRPr="00A86636">
        <w:rPr>
          <w:rFonts w:cs="Arial"/>
        </w:rPr>
        <w:tab/>
      </w:r>
      <w:r w:rsidRPr="00A86636">
        <w:rPr>
          <w:rFonts w:eastAsiaTheme="minorEastAsia" w:cs="Arial"/>
          <w:szCs w:val="24"/>
          <w:lang w:val="en-GB"/>
        </w:rPr>
        <w:t xml:space="preserve">Education Is Carried Out </w:t>
      </w:r>
      <w:r w:rsidR="23B3534F" w:rsidRPr="00A86636">
        <w:rPr>
          <w:rFonts w:eastAsiaTheme="minorEastAsia" w:cs="Arial"/>
          <w:szCs w:val="24"/>
          <w:lang w:val="en-GB"/>
        </w:rPr>
        <w:t>as</w:t>
      </w:r>
      <w:r w:rsidRPr="00A86636">
        <w:rPr>
          <w:rFonts w:eastAsiaTheme="minorEastAsia" w:cs="Arial"/>
          <w:szCs w:val="24"/>
          <w:lang w:val="en-GB"/>
        </w:rPr>
        <w:t xml:space="preserve"> In-Person Training (p = 0.009)</w:t>
      </w:r>
    </w:p>
    <w:p w14:paraId="6DBDE232" w14:textId="77777777" w:rsidR="005A6B77" w:rsidRPr="00A86636" w:rsidRDefault="61D712FA" w:rsidP="487B226A">
      <w:pPr>
        <w:pStyle w:val="Listenabsatz"/>
        <w:numPr>
          <w:ilvl w:val="0"/>
          <w:numId w:val="1"/>
        </w:numPr>
        <w:spacing w:line="360" w:lineRule="auto"/>
        <w:jc w:val="both"/>
        <w:rPr>
          <w:rFonts w:cs="Arial"/>
          <w:szCs w:val="24"/>
          <w:lang w:val="en-GB"/>
        </w:rPr>
      </w:pPr>
      <w:r w:rsidRPr="00A86636">
        <w:rPr>
          <w:rFonts w:eastAsiaTheme="minorEastAsia" w:cs="Arial"/>
          <w:szCs w:val="24"/>
          <w:lang w:val="en-GB"/>
        </w:rPr>
        <w:t>Older Employees placed a higher premium on face-to-face learning. This resonates with adult-learning theories (Armstrong</w:t>
      </w:r>
      <w:r w:rsidRPr="00A86636">
        <w:rPr>
          <w:rFonts w:ascii="Cambria Math" w:eastAsiaTheme="minorEastAsia" w:hAnsi="Cambria Math" w:cs="Cambria Math"/>
          <w:szCs w:val="24"/>
          <w:lang w:val="en-GB"/>
        </w:rPr>
        <w:t>‐</w:t>
      </w:r>
      <w:r w:rsidRPr="00A86636">
        <w:rPr>
          <w:rFonts w:eastAsiaTheme="minorEastAsia" w:cs="Arial"/>
          <w:szCs w:val="24"/>
          <w:lang w:val="en-GB"/>
        </w:rPr>
        <w:t>Stassen &amp; Ursel, 2009), indicating older learners may value direct interaction, real-time feedback, and richer social cues more than online counterparts.</w:t>
      </w:r>
    </w:p>
    <w:p w14:paraId="0AF59120" w14:textId="7E0CE491" w:rsidR="0080744C" w:rsidRPr="00A86636" w:rsidRDefault="61D712FA" w:rsidP="487B226A">
      <w:pPr>
        <w:spacing w:line="360" w:lineRule="auto"/>
        <w:jc w:val="both"/>
        <w:rPr>
          <w:rFonts w:cs="Arial"/>
          <w:lang w:val="en-GB"/>
        </w:rPr>
      </w:pPr>
      <w:r w:rsidRPr="00A86636">
        <w:rPr>
          <w:rFonts w:eastAsiaTheme="minorEastAsia" w:cs="Arial"/>
          <w:szCs w:val="24"/>
          <w:lang w:val="en-GB"/>
        </w:rPr>
        <w:t xml:space="preserve">The box plot in Figure </w:t>
      </w:r>
      <w:r w:rsidR="005FDC62" w:rsidRPr="00A86636">
        <w:rPr>
          <w:rFonts w:eastAsiaTheme="minorEastAsia" w:cs="Arial"/>
          <w:szCs w:val="24"/>
          <w:lang w:val="en-GB"/>
        </w:rPr>
        <w:t>below</w:t>
      </w:r>
      <w:r w:rsidRPr="00A86636">
        <w:rPr>
          <w:rFonts w:eastAsiaTheme="minorEastAsia" w:cs="Arial"/>
          <w:szCs w:val="24"/>
          <w:lang w:val="en-GB"/>
        </w:rPr>
        <w:t xml:space="preserve"> provides a visual representation of the differences between non–Silver Workers and “Silver Workers”</w:t>
      </w:r>
      <w:r w:rsidR="3739FCFB" w:rsidRPr="00A86636">
        <w:rPr>
          <w:rFonts w:eastAsiaTheme="minorEastAsia" w:cs="Arial"/>
          <w:szCs w:val="24"/>
          <w:lang w:val="en-GB"/>
        </w:rPr>
        <w:t xml:space="preserve"> </w:t>
      </w:r>
      <w:r w:rsidRPr="00A86636">
        <w:rPr>
          <w:rFonts w:eastAsiaTheme="minorEastAsia" w:cs="Arial"/>
          <w:szCs w:val="24"/>
          <w:lang w:val="en-GB"/>
        </w:rPr>
        <w:t>for the item for a preferred Training format - “incorporate real-world scenarios and practical applications.”  Non–Silver Workers (left box) exhibit a broader dispersion, with responses ranging from 1 to 10 and a median at 3, while “Silver Workers” (right box) show a much narrower variability and a lower median (2), indicating they tend to rank practical, scenario-driven training as even more crucial.</w:t>
      </w:r>
    </w:p>
    <w:p w14:paraId="3EC7AFF1" w14:textId="77777777" w:rsidR="003B68ED" w:rsidRPr="00A86636" w:rsidRDefault="64C6E645" w:rsidP="487B226A">
      <w:pPr>
        <w:spacing w:line="360" w:lineRule="auto"/>
        <w:jc w:val="both"/>
        <w:rPr>
          <w:rFonts w:cs="Arial"/>
          <w:lang w:val="en-GB"/>
        </w:rPr>
      </w:pPr>
      <w:r w:rsidRPr="00A86636">
        <w:rPr>
          <w:rFonts w:eastAsiaTheme="minorEastAsia" w:cs="Arial"/>
          <w:szCs w:val="24"/>
          <w:lang w:val="en-GB"/>
        </w:rPr>
        <w:t xml:space="preserve">Collectively, the preliminary findings suggest a largely shared consensus on the importance of interactive, practical, and well-structured training across all ages in PSM. However, there are clear generational differences regarding the preferred medium for instruction. On one hand, older employees’ emphasis on in-person formats and real-world application underscores the value they place on tangible, discussion-based, or scenario-driven learning. On the other hand, younger professionals’ preference for </w:t>
      </w:r>
      <w:r w:rsidRPr="00A86636">
        <w:rPr>
          <w:rFonts w:eastAsiaTheme="minorEastAsia" w:cs="Arial"/>
          <w:szCs w:val="24"/>
          <w:lang w:val="en-GB"/>
        </w:rPr>
        <w:lastRenderedPageBreak/>
        <w:t>online training modalities signals a growing desire for digital flexibility and technology-based solutions.</w:t>
      </w:r>
    </w:p>
    <w:p w14:paraId="7D046DFA" w14:textId="77777777" w:rsidR="003B68ED" w:rsidRPr="00A86636" w:rsidRDefault="4730F4EA" w:rsidP="487B226A">
      <w:pPr>
        <w:keepNext/>
        <w:spacing w:line="360" w:lineRule="auto"/>
        <w:jc w:val="center"/>
        <w:rPr>
          <w:rFonts w:cs="Arial"/>
        </w:rPr>
      </w:pPr>
      <w:r w:rsidRPr="00A86636">
        <w:rPr>
          <w:rFonts w:cs="Arial"/>
          <w:noProof/>
        </w:rPr>
        <w:drawing>
          <wp:inline distT="0" distB="0" distL="0" distR="0" wp14:anchorId="1740D6D5" wp14:editId="777A5C6A">
            <wp:extent cx="5393786" cy="2988000"/>
            <wp:effectExtent l="0" t="0" r="0" b="0"/>
            <wp:docPr id="125563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5393786" cy="2988000"/>
                    </a:xfrm>
                    <a:prstGeom prst="rect">
                      <a:avLst/>
                    </a:prstGeom>
                    <a:noFill/>
                  </pic:spPr>
                </pic:pic>
              </a:graphicData>
            </a:graphic>
          </wp:inline>
        </w:drawing>
      </w:r>
    </w:p>
    <w:p w14:paraId="0E334D36" w14:textId="77777777" w:rsidR="004E3BF4" w:rsidRPr="00A86636" w:rsidRDefault="64C6E645" w:rsidP="487B226A">
      <w:pPr>
        <w:spacing w:line="360" w:lineRule="auto"/>
        <w:jc w:val="both"/>
        <w:rPr>
          <w:rFonts w:eastAsiaTheme="minorEastAsia" w:cs="Arial"/>
          <w:szCs w:val="24"/>
          <w:lang w:val="en-GB"/>
        </w:rPr>
      </w:pPr>
      <w:r w:rsidRPr="00A86636">
        <w:rPr>
          <w:rFonts w:eastAsiaTheme="minorEastAsia" w:cs="Arial"/>
          <w:szCs w:val="24"/>
          <w:lang w:val="en-GB"/>
        </w:rPr>
        <w:t>The boxplot in Figure </w:t>
      </w:r>
      <w:r w:rsidR="3E8BE3D2" w:rsidRPr="00A86636">
        <w:rPr>
          <w:rFonts w:eastAsiaTheme="minorEastAsia" w:cs="Arial"/>
          <w:szCs w:val="24"/>
          <w:lang w:val="en-GB"/>
        </w:rPr>
        <w:t>below</w:t>
      </w:r>
      <w:r w:rsidRPr="00A86636">
        <w:rPr>
          <w:rFonts w:eastAsiaTheme="minorEastAsia" w:cs="Arial"/>
          <w:szCs w:val="24"/>
          <w:lang w:val="en-GB"/>
        </w:rPr>
        <w:t xml:space="preserve"> compares non–Silver Workers and Silver Workers on the item of preferred training environment - “training is offered in-person”.</w:t>
      </w:r>
    </w:p>
    <w:p w14:paraId="018FF681" w14:textId="0AF0770D" w:rsidR="004E3BF4" w:rsidRPr="00A86636" w:rsidRDefault="3E8BE3D2" w:rsidP="487B226A">
      <w:pPr>
        <w:spacing w:line="360" w:lineRule="auto"/>
        <w:jc w:val="center"/>
        <w:rPr>
          <w:rFonts w:cs="Arial"/>
          <w:lang w:val="en-GB" w:eastAsia="sk-SK"/>
        </w:rPr>
      </w:pPr>
      <w:r w:rsidRPr="00A86636">
        <w:rPr>
          <w:rFonts w:cs="Arial"/>
          <w:noProof/>
        </w:rPr>
        <w:drawing>
          <wp:inline distT="0" distB="0" distL="0" distR="0" wp14:anchorId="4613EC70" wp14:editId="5F1C6127">
            <wp:extent cx="4939595" cy="2988000"/>
            <wp:effectExtent l="0" t="0" r="0" b="0"/>
            <wp:docPr id="779688111" name="Picture 2" descr="A graph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88111" name="Picture 2" descr="A graph of blue and black squares&#10;&#10;AI-generated content may be incorrect."/>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939595" cy="2988000"/>
                    </a:xfrm>
                    <a:prstGeom prst="rect">
                      <a:avLst/>
                    </a:prstGeom>
                    <a:noFill/>
                  </pic:spPr>
                </pic:pic>
              </a:graphicData>
            </a:graphic>
          </wp:inline>
        </w:drawing>
      </w:r>
    </w:p>
    <w:p w14:paraId="1079336D" w14:textId="6125C8A9" w:rsidR="003B68ED" w:rsidRPr="00A86636" w:rsidRDefault="003B68ED" w:rsidP="003B68ED">
      <w:pPr>
        <w:spacing w:line="360" w:lineRule="auto"/>
        <w:jc w:val="both"/>
        <w:rPr>
          <w:rFonts w:cs="Arial"/>
          <w:szCs w:val="24"/>
          <w:lang w:val="en-GB" w:eastAsia="sk-SK"/>
        </w:rPr>
      </w:pPr>
      <w:r w:rsidRPr="00A86636">
        <w:rPr>
          <w:rFonts w:cs="Arial"/>
          <w:szCs w:val="24"/>
          <w:lang w:val="en-GB" w:eastAsia="sk-SK"/>
        </w:rPr>
        <w:t xml:space="preserve">The visual analysis shows that Silver Workers generally assign a more important median rank to in-person training than their younger counterparts, reflecting a stronger preference for face-to-face learning. By contrast, non–Silver Workers exhibit a broader variability of rankings, with several respondents considering in-person formats </w:t>
      </w:r>
      <w:r w:rsidRPr="00A86636">
        <w:rPr>
          <w:rFonts w:cs="Arial"/>
          <w:szCs w:val="24"/>
          <w:lang w:val="en-GB" w:eastAsia="sk-SK"/>
        </w:rPr>
        <w:lastRenderedPageBreak/>
        <w:t>relatively less essential. This pattern aligns with previous findings that older professionals tend to favor direct interaction and real-time feedback, whereas younger cohorts often exhibit more varied views on the necessity of on-site instruction.</w:t>
      </w:r>
    </w:p>
    <w:p w14:paraId="14B6A6A1" w14:textId="77777777" w:rsidR="003B68ED" w:rsidRPr="00A86636" w:rsidRDefault="003B68ED" w:rsidP="003B68ED">
      <w:pPr>
        <w:spacing w:line="360" w:lineRule="auto"/>
        <w:jc w:val="both"/>
        <w:rPr>
          <w:rFonts w:cs="Arial"/>
          <w:szCs w:val="24"/>
          <w:lang w:val="en-GB" w:eastAsia="sk-SK"/>
        </w:rPr>
      </w:pPr>
      <w:r w:rsidRPr="00A86636">
        <w:rPr>
          <w:rFonts w:cs="Arial"/>
          <w:szCs w:val="24"/>
          <w:lang w:val="en-GB" w:eastAsia="sk-SK"/>
        </w:rPr>
        <w:t>An intriguing theme arises with respect to “fostering a positive attitude” toward new technologies. While this item was relatively important overall (mean = 4.84), younger workers view it as especially crucial, potentially reflecting their readiness to embed new digital tools into daily workflows. By contrast, older employees expressed comparatively lower concern for “positive attitude” training, possibly favoring direct skill-building or scenario-based methods instead.</w:t>
      </w:r>
    </w:p>
    <w:p w14:paraId="3E2333A6" w14:textId="77777777" w:rsidR="003B68ED" w:rsidRPr="00A86636" w:rsidRDefault="003B68ED" w:rsidP="003B68ED">
      <w:pPr>
        <w:spacing w:line="360" w:lineRule="auto"/>
        <w:jc w:val="both"/>
        <w:rPr>
          <w:rFonts w:cs="Arial"/>
          <w:szCs w:val="24"/>
          <w:lang w:val="en-GB" w:eastAsia="sk-SK"/>
        </w:rPr>
      </w:pPr>
      <w:r w:rsidRPr="00A86636">
        <w:rPr>
          <w:rFonts w:cs="Arial"/>
          <w:szCs w:val="24"/>
          <w:lang w:val="en-GB" w:eastAsia="sk-SK"/>
        </w:rPr>
        <w:t>These preliminary results point to a multi-layered training strategy as vital to bridging generational divides within PSM. Older employees appear to respond well to experiential learning and face-to-face exchanges, suggesting the need for more scenario-based curricula, mentorship programs, and knowledge-transfer sessions aimed at leveraging their domain expertise. Conversely, younger professionals strongly endorse the incorporation of digital and virtual learning modes, which could streamline scheduling and expand training availability across geographically dispersed procurement teams.</w:t>
      </w:r>
    </w:p>
    <w:p w14:paraId="3758D30E" w14:textId="1F4E5760" w:rsidR="007371CE" w:rsidRPr="00A86636" w:rsidRDefault="7003EB8E" w:rsidP="487B226A">
      <w:pPr>
        <w:pStyle w:val="berschrift1"/>
        <w:numPr>
          <w:ilvl w:val="1"/>
          <w:numId w:val="16"/>
        </w:numPr>
        <w:spacing w:line="360" w:lineRule="auto"/>
        <w:rPr>
          <w:rFonts w:ascii="Arial" w:eastAsiaTheme="minorEastAsia" w:hAnsi="Arial" w:cs="Arial"/>
          <w:lang w:val="en-GB"/>
        </w:rPr>
      </w:pPr>
      <w:bookmarkStart w:id="35" w:name="_Toc723332305"/>
      <w:bookmarkStart w:id="36" w:name="_Toc202530046"/>
      <w:r w:rsidRPr="00A86636">
        <w:rPr>
          <w:rFonts w:ascii="Arial" w:eastAsiaTheme="minorEastAsia" w:hAnsi="Arial" w:cs="Arial"/>
          <w:lang w:val="en-GB"/>
        </w:rPr>
        <w:t>Discussion of the survey results</w:t>
      </w:r>
      <w:bookmarkEnd w:id="35"/>
      <w:bookmarkEnd w:id="36"/>
    </w:p>
    <w:p w14:paraId="4631DF14" w14:textId="708847EE" w:rsidR="00EE3EE4" w:rsidRPr="00A86636" w:rsidRDefault="00A86636" w:rsidP="487B226A">
      <w:pPr>
        <w:pStyle w:val="berschrift2"/>
        <w:numPr>
          <w:ilvl w:val="2"/>
          <w:numId w:val="16"/>
        </w:numPr>
        <w:spacing w:line="360" w:lineRule="auto"/>
        <w:rPr>
          <w:rFonts w:ascii="Arial" w:hAnsi="Arial" w:cs="Arial"/>
          <w:sz w:val="32"/>
          <w:szCs w:val="32"/>
          <w:lang w:val="en-GB"/>
        </w:rPr>
      </w:pPr>
      <w:bookmarkStart w:id="37" w:name="_Toc761941157"/>
      <w:bookmarkStart w:id="38" w:name="_Toc202530047"/>
      <w:r>
        <w:rPr>
          <w:rFonts w:ascii="Arial" w:hAnsi="Arial" w:cs="Arial"/>
          <w:sz w:val="32"/>
          <w:szCs w:val="32"/>
          <w:lang w:val="en-GB"/>
        </w:rPr>
        <w:t xml:space="preserve"> </w:t>
      </w:r>
      <w:r w:rsidR="579A5B32" w:rsidRPr="00A86636">
        <w:rPr>
          <w:rFonts w:ascii="Arial" w:hAnsi="Arial" w:cs="Arial"/>
          <w:sz w:val="32"/>
          <w:szCs w:val="32"/>
          <w:lang w:val="en-GB"/>
        </w:rPr>
        <w:t>Reflection of results and WP2</w:t>
      </w:r>
      <w:bookmarkEnd w:id="37"/>
      <w:bookmarkEnd w:id="38"/>
    </w:p>
    <w:p w14:paraId="55AEC6E9" w14:textId="77777777" w:rsidR="00DA5896" w:rsidRPr="00A86636" w:rsidRDefault="00DA5896" w:rsidP="00DA5896">
      <w:pPr>
        <w:spacing w:line="360" w:lineRule="auto"/>
        <w:jc w:val="both"/>
        <w:rPr>
          <w:rFonts w:cs="Arial"/>
          <w:szCs w:val="24"/>
          <w:lang w:val="en-US"/>
        </w:rPr>
      </w:pPr>
      <w:r w:rsidRPr="00A86636">
        <w:rPr>
          <w:rFonts w:cs="Arial"/>
          <w:szCs w:val="24"/>
          <w:lang w:val="en-US"/>
        </w:rPr>
        <w:t>A cross-sectional survey was deemed most appropriate to capture the current state of training initiatives, organizational environments, and skill preferences across diverse PSM contexts. The target population comprised purchasing professionals working in industries facing digital transformation pressures, such as manufacturing, retail, and technology. Data analysis incorporated descriptive statistics and Mann–Whitney U tests, chosen for their robustness to non-normal data distributions.</w:t>
      </w:r>
    </w:p>
    <w:p w14:paraId="46521CE3" w14:textId="222E6926" w:rsidR="00DA5896" w:rsidRPr="00A86636" w:rsidRDefault="00DA5896" w:rsidP="00DA5896">
      <w:pPr>
        <w:spacing w:line="360" w:lineRule="auto"/>
        <w:jc w:val="both"/>
        <w:rPr>
          <w:rFonts w:cs="Arial"/>
          <w:szCs w:val="24"/>
          <w:lang w:val="en-US"/>
        </w:rPr>
      </w:pPr>
      <w:r w:rsidRPr="00A86636">
        <w:rPr>
          <w:rFonts w:cs="Arial"/>
          <w:szCs w:val="24"/>
          <w:lang w:val="en-US"/>
        </w:rPr>
        <w:t xml:space="preserve">A non-probabilistic, purposive sampling technique was employed to ensure that respondents possessed PSM-related roles and responsibilities. By focusing on mid-career and senior-level professionals, the study deliberately included employees aged 50 and above, allowing for in-depth comparisons between age groups—particularly in relation to training modalities and receptivity to digital technologies. A structured online </w:t>
      </w:r>
      <w:r w:rsidRPr="00A86636">
        <w:rPr>
          <w:rFonts w:cs="Arial"/>
          <w:szCs w:val="24"/>
          <w:lang w:val="en-US"/>
        </w:rPr>
        <w:lastRenderedPageBreak/>
        <w:t>questionnaire was developed to capture both individual-level competencies and organisational practices related to training and development in PSM job functions. Drawing on established literature in the field of PSM research  the online questionnaire consisted of four primary categories, as summarized in Table </w:t>
      </w:r>
      <w:r w:rsidR="0031249C" w:rsidRPr="00A86636">
        <w:rPr>
          <w:rFonts w:cs="Arial"/>
          <w:szCs w:val="24"/>
          <w:lang w:val="en-US"/>
        </w:rPr>
        <w:t xml:space="preserve">in section </w:t>
      </w:r>
      <w:r w:rsidR="000F3497" w:rsidRPr="00A86636">
        <w:rPr>
          <w:rFonts w:cs="Arial"/>
          <w:szCs w:val="24"/>
          <w:lang w:val="en-US"/>
        </w:rPr>
        <w:t>2.4</w:t>
      </w:r>
      <w:r w:rsidR="0031249C" w:rsidRPr="00A86636">
        <w:rPr>
          <w:rFonts w:cs="Arial"/>
          <w:szCs w:val="24"/>
          <w:lang w:val="en-US"/>
        </w:rPr>
        <w:t>.</w:t>
      </w:r>
    </w:p>
    <w:p w14:paraId="26C7106F" w14:textId="77777777" w:rsidR="00852293" w:rsidRPr="00A86636" w:rsidRDefault="00852293" w:rsidP="00852293">
      <w:pPr>
        <w:spacing w:line="360" w:lineRule="auto"/>
        <w:jc w:val="both"/>
        <w:rPr>
          <w:rFonts w:cs="Arial"/>
          <w:szCs w:val="24"/>
          <w:lang w:val="en-US"/>
        </w:rPr>
      </w:pPr>
      <w:r w:rsidRPr="00A86636">
        <w:rPr>
          <w:rFonts w:cs="Arial"/>
          <w:szCs w:val="24"/>
          <w:lang w:val="en-US"/>
        </w:rPr>
        <w:t>Completed responses were received from 58 PSM professionals working in diverse industrial sectors. The majority were based in Germany (79.3%), complemented by respondents from the Netherlands (13.8%), Slovakia (5.2%), and Brazil (1.7%). Ages ranged from 20 to 69 (M = 44.79), while purchasing experience varied between 0 and 51 years (M = 15.48). Gender composition comprised 55.2% male, 41.4% female, and 3.4% diverse. Company size spanned from micro-enterprises of under 10 employees to multinational corporations with over 70,000, demonstrating the heterogeneous organisational settings in which PSM professionals currently operate.</w:t>
      </w:r>
    </w:p>
    <w:p w14:paraId="1285F82F" w14:textId="7610DACA" w:rsidR="00DA5896" w:rsidRPr="00A86636" w:rsidRDefault="00852293" w:rsidP="00852293">
      <w:pPr>
        <w:spacing w:line="360" w:lineRule="auto"/>
        <w:jc w:val="both"/>
        <w:rPr>
          <w:rFonts w:cs="Arial"/>
          <w:szCs w:val="24"/>
          <w:lang w:val="en-US"/>
        </w:rPr>
      </w:pPr>
      <w:r w:rsidRPr="00A86636">
        <w:rPr>
          <w:rFonts w:cs="Arial"/>
          <w:szCs w:val="24"/>
          <w:lang w:val="en-US"/>
        </w:rPr>
        <w:t>Figure </w:t>
      </w:r>
      <w:r w:rsidR="006E3D05" w:rsidRPr="00A86636">
        <w:rPr>
          <w:rFonts w:cs="Arial"/>
          <w:szCs w:val="24"/>
          <w:lang w:val="en-US"/>
        </w:rPr>
        <w:t>below</w:t>
      </w:r>
      <w:r w:rsidRPr="00A86636">
        <w:rPr>
          <w:rFonts w:cs="Arial"/>
          <w:szCs w:val="24"/>
          <w:lang w:val="en-US"/>
        </w:rPr>
        <w:t xml:space="preserve"> depicts the age distribution of the 58 PSM professionals who participated in the survey. Age groups are represented along the x-axis, while the y-axis shows the number of respondents in each bracket. The largest cohort—comprising 26 participants—falls into the 50 years or older category. By contrast, only 4 respondents are between 20 and 25 years, and 2 respondents are in the 45–49 range. Overall, this distribution highlights a strong presence of “Silver Workers” in the sample, consistent with the study’s objective to examine age-related differences in training preferences and practices.</w:t>
      </w:r>
    </w:p>
    <w:p w14:paraId="20C5E548" w14:textId="5C23EB91" w:rsidR="002654CA" w:rsidRPr="00A86636" w:rsidRDefault="002654CA" w:rsidP="0031249C">
      <w:pPr>
        <w:spacing w:line="360" w:lineRule="auto"/>
        <w:jc w:val="center"/>
        <w:rPr>
          <w:rFonts w:cs="Arial"/>
          <w:szCs w:val="24"/>
          <w:lang w:val="en-GB"/>
        </w:rPr>
      </w:pPr>
      <w:r w:rsidRPr="00A86636">
        <w:rPr>
          <w:rFonts w:cs="Arial"/>
          <w:noProof/>
          <w:szCs w:val="24"/>
          <w:lang w:val="en-GB"/>
        </w:rPr>
        <w:drawing>
          <wp:inline distT="0" distB="0" distL="0" distR="0" wp14:anchorId="2125DD95" wp14:editId="4D0991F0">
            <wp:extent cx="4568839" cy="2932981"/>
            <wp:effectExtent l="0" t="0" r="3175" b="1270"/>
            <wp:docPr id="4989415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9621" cy="2939902"/>
                    </a:xfrm>
                    <a:prstGeom prst="rect">
                      <a:avLst/>
                    </a:prstGeom>
                    <a:noFill/>
                  </pic:spPr>
                </pic:pic>
              </a:graphicData>
            </a:graphic>
          </wp:inline>
        </w:drawing>
      </w:r>
    </w:p>
    <w:p w14:paraId="5B747FA8" w14:textId="6F981F35" w:rsidR="00EE3EE4" w:rsidRPr="00A86636" w:rsidRDefault="40F84922" w:rsidP="487B226A">
      <w:pPr>
        <w:pStyle w:val="berschrift2"/>
        <w:numPr>
          <w:ilvl w:val="2"/>
          <w:numId w:val="16"/>
        </w:numPr>
        <w:spacing w:line="360" w:lineRule="auto"/>
        <w:rPr>
          <w:rFonts w:ascii="Arial" w:hAnsi="Arial" w:cs="Arial"/>
          <w:sz w:val="32"/>
          <w:szCs w:val="32"/>
          <w:lang w:val="en-GB"/>
        </w:rPr>
      </w:pPr>
      <w:r w:rsidRPr="00A86636">
        <w:rPr>
          <w:rFonts w:ascii="Arial" w:hAnsi="Arial" w:cs="Arial"/>
          <w:sz w:val="32"/>
          <w:szCs w:val="32"/>
          <w:lang w:val="en-GB"/>
        </w:rPr>
        <w:lastRenderedPageBreak/>
        <w:t xml:space="preserve"> </w:t>
      </w:r>
      <w:bookmarkStart w:id="39" w:name="_Toc921975769"/>
      <w:bookmarkStart w:id="40" w:name="_Toc202530048"/>
      <w:r w:rsidR="579A5B32" w:rsidRPr="00A86636">
        <w:rPr>
          <w:rFonts w:ascii="Arial" w:hAnsi="Arial" w:cs="Arial"/>
          <w:sz w:val="32"/>
          <w:szCs w:val="32"/>
          <w:lang w:val="en-GB"/>
        </w:rPr>
        <w:t xml:space="preserve">Reflection and </w:t>
      </w:r>
      <w:r w:rsidR="703D1746" w:rsidRPr="00A86636">
        <w:rPr>
          <w:rFonts w:ascii="Arial" w:hAnsi="Arial" w:cs="Arial"/>
          <w:sz w:val="32"/>
          <w:szCs w:val="32"/>
          <w:lang w:val="en-GB"/>
        </w:rPr>
        <w:t>impact on vocational education</w:t>
      </w:r>
      <w:bookmarkEnd w:id="39"/>
      <w:bookmarkEnd w:id="40"/>
    </w:p>
    <w:p w14:paraId="2486DC4A" w14:textId="7C931C62" w:rsidR="001D2F82" w:rsidRPr="00A86636" w:rsidRDefault="12DD56A9" w:rsidP="664515EF">
      <w:pPr>
        <w:spacing w:line="360" w:lineRule="auto"/>
        <w:jc w:val="both"/>
        <w:rPr>
          <w:rFonts w:cs="Arial"/>
          <w:szCs w:val="24"/>
          <w:lang w:val="en-US"/>
        </w:rPr>
      </w:pPr>
      <w:r w:rsidRPr="00A86636">
        <w:rPr>
          <w:rFonts w:cs="Arial"/>
          <w:szCs w:val="24"/>
          <w:lang w:val="en-US"/>
        </w:rPr>
        <w:t xml:space="preserve">The survey produced significantly more in-depth findings thanks to its specific focus on procurement and vocational education and training. Similarly, previous analyses only considered all age groups, whereas EXPERTISE identified the specific requirements for vocational education and training of silver workers in purchasing and supply management. These workers are employed in procurement alongside those with commercial training and higher education qualifications. </w:t>
      </w:r>
      <w:r w:rsidR="23F08F35" w:rsidRPr="00A86636">
        <w:rPr>
          <w:rFonts w:cs="Arial"/>
          <w:szCs w:val="24"/>
          <w:lang w:val="en-US"/>
        </w:rPr>
        <w:t>The additional results on the training methods, in comparison to the constant previous focus on the training content, also broaden the perspective of the targeted training and further education of buyers.</w:t>
      </w:r>
    </w:p>
    <w:p w14:paraId="01059702" w14:textId="373C573E" w:rsidR="00EE3EE4" w:rsidRPr="00A86636" w:rsidRDefault="00A86636" w:rsidP="487B226A">
      <w:pPr>
        <w:pStyle w:val="berschrift2"/>
        <w:numPr>
          <w:ilvl w:val="2"/>
          <w:numId w:val="16"/>
        </w:numPr>
        <w:spacing w:line="360" w:lineRule="auto"/>
        <w:rPr>
          <w:rFonts w:ascii="Arial" w:hAnsi="Arial" w:cs="Arial"/>
          <w:sz w:val="32"/>
          <w:szCs w:val="32"/>
          <w:lang w:val="en-GB"/>
        </w:rPr>
      </w:pPr>
      <w:bookmarkStart w:id="41" w:name="_Toc980948695"/>
      <w:bookmarkStart w:id="42" w:name="_Toc202530049"/>
      <w:r>
        <w:rPr>
          <w:rFonts w:ascii="Arial" w:hAnsi="Arial" w:cs="Arial"/>
          <w:sz w:val="32"/>
          <w:szCs w:val="32"/>
          <w:lang w:val="en-GB"/>
        </w:rPr>
        <w:t xml:space="preserve"> </w:t>
      </w:r>
      <w:r w:rsidR="5DC1CE62" w:rsidRPr="00A86636">
        <w:rPr>
          <w:rFonts w:ascii="Arial" w:hAnsi="Arial" w:cs="Arial"/>
          <w:sz w:val="32"/>
          <w:szCs w:val="32"/>
          <w:lang w:val="en-GB"/>
        </w:rPr>
        <w:t>Next s</w:t>
      </w:r>
      <w:r w:rsidR="579A5B32" w:rsidRPr="00A86636">
        <w:rPr>
          <w:rFonts w:ascii="Arial" w:hAnsi="Arial" w:cs="Arial"/>
          <w:sz w:val="32"/>
          <w:szCs w:val="32"/>
          <w:lang w:val="en-GB"/>
        </w:rPr>
        <w:t>teps to the skill assessment tool</w:t>
      </w:r>
      <w:bookmarkEnd w:id="41"/>
      <w:bookmarkEnd w:id="42"/>
    </w:p>
    <w:p w14:paraId="2AE892EA" w14:textId="1450DAEC" w:rsidR="007371CE" w:rsidRPr="00A86636" w:rsidRDefault="5B893762" w:rsidP="487B226A">
      <w:pPr>
        <w:spacing w:line="360" w:lineRule="auto"/>
        <w:jc w:val="both"/>
        <w:rPr>
          <w:rFonts w:cs="Arial"/>
          <w:lang w:val="en-GB"/>
        </w:rPr>
      </w:pPr>
      <w:r w:rsidRPr="00A86636">
        <w:rPr>
          <w:rFonts w:cs="Arial"/>
          <w:lang w:val="en-GB"/>
        </w:rPr>
        <w:t xml:space="preserve">The EXPERTISE survey and the use of the project partner's previous research results form the basis for the benchmark data in the current competence measurement tool. This makes it possible to calculate an average and a peak data set that can be used to compare the self-assessment in the EXPERTISE competence measurement tool. On the one hand, this analysis reveals the practitioners' individual skills gaps and, on the other, suggests training materials for individual learning paths. </w:t>
      </w:r>
    </w:p>
    <w:p w14:paraId="10831CD1" w14:textId="77777777" w:rsidR="007675DA" w:rsidRPr="00A86636" w:rsidRDefault="007675DA">
      <w:pPr>
        <w:spacing w:after="0" w:line="240" w:lineRule="auto"/>
        <w:rPr>
          <w:rFonts w:eastAsiaTheme="minorEastAsia" w:cs="Arial"/>
          <w:color w:val="2F5496" w:themeColor="accent1" w:themeShade="BF"/>
          <w:sz w:val="32"/>
          <w:szCs w:val="32"/>
          <w:lang w:val="en-GB"/>
        </w:rPr>
      </w:pPr>
      <w:r w:rsidRPr="00A86636">
        <w:rPr>
          <w:rFonts w:eastAsiaTheme="minorEastAsia" w:cs="Arial"/>
          <w:lang w:val="en-GB"/>
        </w:rPr>
        <w:br w:type="page"/>
      </w:r>
    </w:p>
    <w:p w14:paraId="6720B1C3" w14:textId="5481BED7" w:rsidR="009538BC" w:rsidRPr="00A86636" w:rsidRDefault="0E612CD8" w:rsidP="487B226A">
      <w:pPr>
        <w:pStyle w:val="berschrift1"/>
        <w:numPr>
          <w:ilvl w:val="0"/>
          <w:numId w:val="16"/>
        </w:numPr>
        <w:spacing w:line="360" w:lineRule="auto"/>
        <w:rPr>
          <w:rFonts w:ascii="Arial" w:eastAsiaTheme="minorEastAsia" w:hAnsi="Arial" w:cs="Arial"/>
          <w:lang w:val="en-GB"/>
        </w:rPr>
      </w:pPr>
      <w:bookmarkStart w:id="43" w:name="_Toc557517222"/>
      <w:bookmarkStart w:id="44" w:name="_Toc202530050"/>
      <w:r w:rsidRPr="00A86636">
        <w:rPr>
          <w:rFonts w:ascii="Arial" w:eastAsiaTheme="minorEastAsia" w:hAnsi="Arial" w:cs="Arial"/>
          <w:lang w:val="en-GB"/>
        </w:rPr>
        <w:lastRenderedPageBreak/>
        <w:t>Development of the skill measurement tool</w:t>
      </w:r>
      <w:bookmarkEnd w:id="43"/>
      <w:bookmarkEnd w:id="44"/>
    </w:p>
    <w:p w14:paraId="156783B4" w14:textId="0880F1E5" w:rsidR="00914533" w:rsidRPr="00A86636" w:rsidRDefault="0C455201" w:rsidP="487B226A">
      <w:pPr>
        <w:pStyle w:val="berschrift1"/>
        <w:numPr>
          <w:ilvl w:val="1"/>
          <w:numId w:val="16"/>
        </w:numPr>
        <w:spacing w:line="360" w:lineRule="auto"/>
        <w:rPr>
          <w:rFonts w:ascii="Arial" w:eastAsiaTheme="minorEastAsia" w:hAnsi="Arial" w:cs="Arial"/>
          <w:lang w:val="en-GB"/>
        </w:rPr>
      </w:pPr>
      <w:bookmarkStart w:id="45" w:name="_Toc750136332"/>
      <w:bookmarkStart w:id="46" w:name="_Toc202530051"/>
      <w:r w:rsidRPr="00A86636">
        <w:rPr>
          <w:rFonts w:ascii="Arial" w:eastAsiaTheme="minorEastAsia" w:hAnsi="Arial" w:cs="Arial"/>
          <w:lang w:val="en-GB"/>
        </w:rPr>
        <w:t>R</w:t>
      </w:r>
      <w:r w:rsidR="4FD9E2DC" w:rsidRPr="00A86636">
        <w:rPr>
          <w:rFonts w:ascii="Arial" w:eastAsiaTheme="minorEastAsia" w:hAnsi="Arial" w:cs="Arial"/>
          <w:lang w:val="en-GB"/>
        </w:rPr>
        <w:t>elevance of the EXPERTISE tool</w:t>
      </w:r>
      <w:bookmarkEnd w:id="45"/>
      <w:bookmarkEnd w:id="46"/>
    </w:p>
    <w:p w14:paraId="3F34467D" w14:textId="13A55BCF" w:rsidR="00914533" w:rsidRPr="00A86636" w:rsidRDefault="4FD9E2DC" w:rsidP="487B226A">
      <w:pPr>
        <w:pStyle w:val="berschrift1"/>
        <w:numPr>
          <w:ilvl w:val="2"/>
          <w:numId w:val="16"/>
        </w:numPr>
        <w:spacing w:line="360" w:lineRule="auto"/>
        <w:rPr>
          <w:rFonts w:ascii="Arial" w:eastAsiaTheme="minorEastAsia" w:hAnsi="Arial" w:cs="Arial"/>
          <w:lang w:val="en-GB"/>
        </w:rPr>
      </w:pPr>
      <w:r w:rsidRPr="00A86636">
        <w:rPr>
          <w:rFonts w:ascii="Arial" w:eastAsiaTheme="minorEastAsia" w:hAnsi="Arial" w:cs="Arial"/>
          <w:lang w:val="en-GB"/>
        </w:rPr>
        <w:t xml:space="preserve"> </w:t>
      </w:r>
      <w:bookmarkStart w:id="47" w:name="_Toc2081150163"/>
      <w:bookmarkStart w:id="48" w:name="_Toc202530052"/>
      <w:r w:rsidR="0C455201" w:rsidRPr="00A86636">
        <w:rPr>
          <w:rFonts w:ascii="Arial" w:eastAsiaTheme="minorEastAsia" w:hAnsi="Arial" w:cs="Arial"/>
          <w:lang w:val="en-GB"/>
        </w:rPr>
        <w:t xml:space="preserve">Existing </w:t>
      </w:r>
      <w:r w:rsidR="7400038C" w:rsidRPr="00A86636">
        <w:rPr>
          <w:rFonts w:ascii="Arial" w:eastAsiaTheme="minorEastAsia" w:hAnsi="Arial" w:cs="Arial"/>
          <w:lang w:val="en-GB"/>
        </w:rPr>
        <w:t>tools</w:t>
      </w:r>
      <w:bookmarkEnd w:id="47"/>
      <w:bookmarkEnd w:id="48"/>
      <w:r w:rsidR="0C455201" w:rsidRPr="00A86636">
        <w:rPr>
          <w:rFonts w:ascii="Arial" w:eastAsiaTheme="minorEastAsia" w:hAnsi="Arial" w:cs="Arial"/>
          <w:lang w:val="en-GB"/>
        </w:rPr>
        <w:t xml:space="preserve"> </w:t>
      </w:r>
    </w:p>
    <w:p w14:paraId="653E2720" w14:textId="41CE3082" w:rsidR="519B25CB" w:rsidRPr="00A86636" w:rsidRDefault="519B25CB" w:rsidP="664515EF">
      <w:pPr>
        <w:spacing w:line="360" w:lineRule="auto"/>
        <w:jc w:val="both"/>
        <w:rPr>
          <w:rFonts w:eastAsiaTheme="minorEastAsia" w:cs="Arial"/>
          <w:szCs w:val="24"/>
          <w:lang w:val="en-GB"/>
        </w:rPr>
      </w:pPr>
      <w:r w:rsidRPr="00A86636">
        <w:rPr>
          <w:rFonts w:eastAsiaTheme="minorEastAsia" w:cs="Arial"/>
          <w:szCs w:val="24"/>
          <w:lang w:val="en-GB"/>
        </w:rPr>
        <w:t xml:space="preserve">The importance and relevance of skill measurement tools is </w:t>
      </w:r>
      <w:r w:rsidR="79F978B7" w:rsidRPr="00A86636">
        <w:rPr>
          <w:rFonts w:eastAsiaTheme="minorEastAsia" w:cs="Arial"/>
          <w:szCs w:val="24"/>
          <w:lang w:val="en-GB"/>
        </w:rPr>
        <w:t>growing,</w:t>
      </w:r>
      <w:r w:rsidRPr="00A86636">
        <w:rPr>
          <w:rFonts w:eastAsiaTheme="minorEastAsia" w:cs="Arial"/>
          <w:szCs w:val="24"/>
          <w:lang w:val="en-GB"/>
        </w:rPr>
        <w:t xml:space="preserve"> and some tools already exists in the topic of the industry 4.0, where this chapter gives </w:t>
      </w:r>
      <w:r w:rsidR="4A3CC425" w:rsidRPr="00A86636">
        <w:rPr>
          <w:rFonts w:eastAsiaTheme="minorEastAsia" w:cs="Arial"/>
          <w:szCs w:val="24"/>
          <w:lang w:val="en-GB"/>
        </w:rPr>
        <w:t>first</w:t>
      </w:r>
      <w:r w:rsidRPr="00A86636">
        <w:rPr>
          <w:rFonts w:eastAsiaTheme="minorEastAsia" w:cs="Arial"/>
          <w:szCs w:val="24"/>
          <w:lang w:val="en-GB"/>
        </w:rPr>
        <w:t xml:space="preserve"> an overview and </w:t>
      </w:r>
      <w:r w:rsidR="31BC6616" w:rsidRPr="00A86636">
        <w:rPr>
          <w:rFonts w:eastAsiaTheme="minorEastAsia" w:cs="Arial"/>
          <w:szCs w:val="24"/>
          <w:lang w:val="en-GB"/>
        </w:rPr>
        <w:t>highlights the gap for the development of the EXPERTISE tool:</w:t>
      </w:r>
    </w:p>
    <w:p w14:paraId="3393C196" w14:textId="113E02C1" w:rsidR="31BC6616" w:rsidRPr="00A86636" w:rsidRDefault="159C33FF" w:rsidP="487B226A">
      <w:pPr>
        <w:pStyle w:val="Listenabsatz"/>
        <w:numPr>
          <w:ilvl w:val="0"/>
          <w:numId w:val="36"/>
        </w:numPr>
        <w:spacing w:line="360" w:lineRule="auto"/>
        <w:jc w:val="both"/>
        <w:rPr>
          <w:rFonts w:eastAsiaTheme="minorEastAsia" w:cs="Arial"/>
          <w:lang w:val="en-GB"/>
        </w:rPr>
      </w:pPr>
      <w:r w:rsidRPr="00A86636">
        <w:rPr>
          <w:rFonts w:eastAsiaTheme="minorEastAsia" w:cs="Arial"/>
          <w:lang w:val="en-GB"/>
        </w:rPr>
        <w:t>Competence Framework of the Joint Research Centre (JRC) of the European Commission</w:t>
      </w:r>
      <w:r w:rsidR="25E58CC5" w:rsidRPr="00A86636">
        <w:rPr>
          <w:rFonts w:eastAsiaTheme="minorEastAsia" w:cs="Arial"/>
          <w:lang w:val="en-GB"/>
        </w:rPr>
        <w:t xml:space="preserve"> </w:t>
      </w:r>
      <w:sdt>
        <w:sdtPr>
          <w:rPr>
            <w:rFonts w:eastAsiaTheme="minorEastAsia" w:cs="Arial"/>
            <w:color w:val="000000" w:themeColor="text1"/>
            <w:lang w:val="en-GB"/>
          </w:rPr>
          <w:tag w:val="MENDELEY_CITATION_v3_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"/>
          <w:id w:val="1024677857"/>
          <w:placeholder>
            <w:docPart w:val="883C2773B74C4E4FA7DDB14BFEE4030B"/>
          </w:placeholder>
        </w:sdtPr>
        <w:sdtEndPr/>
        <w:sdtContent>
          <w:r w:rsidR="026EA3DB" w:rsidRPr="00A86636">
            <w:rPr>
              <w:rFonts w:eastAsiaTheme="minorEastAsia" w:cs="Arial"/>
              <w:color w:val="000000" w:themeColor="text1"/>
              <w:lang w:val="en-GB"/>
            </w:rPr>
            <w:t xml:space="preserve">(European Comission, </w:t>
          </w:r>
          <w:r w:rsidR="435C212E" w:rsidRPr="00A86636">
            <w:rPr>
              <w:rFonts w:eastAsiaTheme="minorEastAsia" w:cs="Arial"/>
              <w:color w:val="000000" w:themeColor="text1"/>
              <w:lang w:val="en-GB"/>
            </w:rPr>
            <w:t>2025</w:t>
          </w:r>
          <w:r w:rsidR="026EA3DB" w:rsidRPr="00A86636">
            <w:rPr>
              <w:rFonts w:eastAsiaTheme="minorEastAsia" w:cs="Arial"/>
              <w:color w:val="000000" w:themeColor="text1"/>
              <w:lang w:val="en-GB"/>
            </w:rPr>
            <w:t>)</w:t>
          </w:r>
        </w:sdtContent>
      </w:sdt>
      <w:r w:rsidRPr="00A86636">
        <w:rPr>
          <w:rFonts w:eastAsiaTheme="minorEastAsia" w:cs="Arial"/>
          <w:lang w:val="en-GB"/>
        </w:rPr>
        <w:t>: This framework was developed to evaluate and enhance the skills required for a digital society. It highlights various aspects of digital competence, such as information literacy, communication, content creation, security, and problem-solving. The JRC framework provides a structured approach to help individuals and organisations identify skills gaps and develop appropriate training programmes.</w:t>
      </w:r>
    </w:p>
    <w:p w14:paraId="34BFA51C" w14:textId="343FEB59" w:rsidR="31BC6616" w:rsidRPr="00A86636" w:rsidRDefault="159C33FF" w:rsidP="487B226A">
      <w:pPr>
        <w:pStyle w:val="Listenabsatz"/>
        <w:numPr>
          <w:ilvl w:val="0"/>
          <w:numId w:val="36"/>
        </w:numPr>
        <w:spacing w:line="360" w:lineRule="auto"/>
        <w:jc w:val="both"/>
        <w:rPr>
          <w:rFonts w:eastAsiaTheme="minorEastAsia" w:cs="Arial"/>
          <w:lang w:val="en-GB"/>
        </w:rPr>
      </w:pPr>
      <w:r w:rsidRPr="00A86636">
        <w:rPr>
          <w:rFonts w:eastAsiaTheme="minorEastAsia" w:cs="Arial"/>
          <w:lang w:val="en-GB"/>
        </w:rPr>
        <w:t xml:space="preserve">Digital Competency Framework for Citizens </w:t>
      </w:r>
      <w:sdt>
        <w:sdtPr>
          <w:rPr>
            <w:rFonts w:eastAsiaTheme="minorEastAsia" w:cs="Arial"/>
            <w:color w:val="000000" w:themeColor="text1"/>
            <w:lang w:val="en-GB"/>
          </w:rPr>
          <w:tag w:val="MENDELEY_CITATION_v3_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"/>
          <w:id w:val="1246608423"/>
          <w:placeholder>
            <w:docPart w:val="883C2773B74C4E4FA7DDB14BFEE4030B"/>
          </w:placeholder>
        </w:sdtPr>
        <w:sdtEndPr/>
        <w:sdtContent>
          <w:r w:rsidR="026EA3DB" w:rsidRPr="00A86636">
            <w:rPr>
              <w:rFonts w:eastAsiaTheme="minorEastAsia" w:cs="Arial"/>
              <w:color w:val="000000" w:themeColor="text1"/>
              <w:lang w:val="en-GB"/>
            </w:rPr>
            <w:t xml:space="preserve">(DigComp, </w:t>
          </w:r>
          <w:r w:rsidR="7F32A989" w:rsidRPr="00A86636">
            <w:rPr>
              <w:rFonts w:eastAsiaTheme="minorEastAsia" w:cs="Arial"/>
              <w:color w:val="000000" w:themeColor="text1"/>
              <w:lang w:val="en-GB"/>
            </w:rPr>
            <w:t>2022</w:t>
          </w:r>
          <w:r w:rsidR="026EA3DB" w:rsidRPr="00A86636">
            <w:rPr>
              <w:rFonts w:eastAsiaTheme="minorEastAsia" w:cs="Arial"/>
              <w:color w:val="000000" w:themeColor="text1"/>
              <w:lang w:val="en-GB"/>
            </w:rPr>
            <w:t>)</w:t>
          </w:r>
        </w:sdtContent>
      </w:sdt>
      <w:r w:rsidR="36F7D0D7" w:rsidRPr="00A86636">
        <w:rPr>
          <w:rFonts w:eastAsiaTheme="minorEastAsia" w:cs="Arial"/>
          <w:lang w:val="en-GB"/>
        </w:rPr>
        <w:t>:</w:t>
      </w:r>
      <w:r w:rsidRPr="00A86636">
        <w:rPr>
          <w:rFonts w:eastAsiaTheme="minorEastAsia" w:cs="Arial"/>
          <w:lang w:val="en-GB"/>
        </w:rPr>
        <w:t xml:space="preserve"> DigComp focuses on defining the key components of digital literacy that citizens need in today's digital world. Five areas are outlined: Information and Data Literacy; Communication and Collaboration; Digital Content Creation; Security; and Problem Solving. Each area includes specific competencies that citizens should develop to navigate the digital environment effectively.  </w:t>
      </w:r>
    </w:p>
    <w:p w14:paraId="459DD92F" w14:textId="4CB9605F" w:rsidR="544A16A5" w:rsidRPr="00A86636" w:rsidRDefault="544A16A5" w:rsidP="664515EF">
      <w:pPr>
        <w:spacing w:line="360" w:lineRule="auto"/>
        <w:jc w:val="both"/>
        <w:rPr>
          <w:rFonts w:eastAsiaTheme="minorEastAsia" w:cs="Arial"/>
          <w:szCs w:val="24"/>
          <w:lang w:val="en-GB"/>
        </w:rPr>
      </w:pPr>
      <w:r w:rsidRPr="00A86636">
        <w:rPr>
          <w:rFonts w:eastAsiaTheme="minorEastAsia" w:cs="Arial"/>
          <w:szCs w:val="24"/>
          <w:lang w:val="en-GB"/>
        </w:rPr>
        <w:t>A detailed overview of general skill measurement methods</w:t>
      </w:r>
      <w:r w:rsidR="22CEA559" w:rsidRPr="00A86636">
        <w:rPr>
          <w:rFonts w:eastAsiaTheme="minorEastAsia" w:cs="Arial"/>
          <w:szCs w:val="24"/>
          <w:lang w:val="en-GB"/>
        </w:rPr>
        <w:t xml:space="preserve"> as well as tools</w:t>
      </w:r>
      <w:r w:rsidRPr="00A86636">
        <w:rPr>
          <w:rFonts w:eastAsiaTheme="minorEastAsia" w:cs="Arial"/>
          <w:szCs w:val="24"/>
          <w:lang w:val="en-GB"/>
        </w:rPr>
        <w:t xml:space="preserve">, instead of a specific focus on industry 4.0., is given by </w:t>
      </w:r>
      <w:r w:rsidR="1062353D" w:rsidRPr="00A86636">
        <w:rPr>
          <w:rFonts w:eastAsiaTheme="minorEastAsia" w:cs="Arial"/>
          <w:szCs w:val="24"/>
          <w:lang w:val="en-GB"/>
        </w:rPr>
        <w:t xml:space="preserve">Erpenbeck et al. </w:t>
      </w:r>
      <w:sdt>
        <w:sdtPr>
          <w:rPr>
            <w:rFonts w:eastAsiaTheme="minorEastAsia" w:cs="Arial"/>
            <w:color w:val="000000"/>
            <w:szCs w:val="24"/>
            <w:lang w:val="en-GB"/>
          </w:rPr>
          <w:tag w:val="MENDELEY_CITATION_v3_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"/>
          <w:id w:val="924688408"/>
          <w:placeholder>
            <w:docPart w:val="883C2773B74C4E4FA7DDB14BFEE4030B"/>
          </w:placeholder>
        </w:sdtPr>
        <w:sdtEndPr/>
        <w:sdtContent>
          <w:r w:rsidR="0010508A" w:rsidRPr="00A86636">
            <w:rPr>
              <w:rFonts w:eastAsiaTheme="minorEastAsia" w:cs="Arial"/>
              <w:color w:val="000000"/>
              <w:szCs w:val="24"/>
              <w:lang w:val="en-GB"/>
            </w:rPr>
            <w:t>(2017)</w:t>
          </w:r>
        </w:sdtContent>
      </w:sdt>
      <w:r w:rsidR="1062353D" w:rsidRPr="00A86636">
        <w:rPr>
          <w:rFonts w:eastAsiaTheme="minorEastAsia" w:cs="Arial"/>
          <w:szCs w:val="24"/>
          <w:lang w:val="en-GB"/>
        </w:rPr>
        <w:t xml:space="preserve"> in the book “Handbuch Kompetenzmessung”.</w:t>
      </w:r>
    </w:p>
    <w:p w14:paraId="6028DF9E" w14:textId="5F242A0B" w:rsidR="007675DA" w:rsidRPr="00A86636" w:rsidRDefault="199488CE" w:rsidP="007675DA">
      <w:pPr>
        <w:pStyle w:val="Listenabsatz"/>
        <w:numPr>
          <w:ilvl w:val="0"/>
          <w:numId w:val="42"/>
        </w:numPr>
        <w:spacing w:line="360" w:lineRule="auto"/>
        <w:jc w:val="both"/>
        <w:rPr>
          <w:rFonts w:cs="Arial"/>
          <w:lang w:val="en-GB"/>
        </w:rPr>
      </w:pPr>
      <w:r w:rsidRPr="00A86636">
        <w:rPr>
          <w:rFonts w:eastAsiaTheme="minorEastAsia" w:cs="Arial"/>
          <w:lang w:val="en-GB"/>
        </w:rPr>
        <w:t xml:space="preserve">Procurement data &amp; analytics </w:t>
      </w:r>
      <w:r w:rsidR="4C72D99C" w:rsidRPr="00A86636">
        <w:rPr>
          <w:rFonts w:eastAsiaTheme="minorEastAsia" w:cs="Arial"/>
          <w:lang w:val="en-GB"/>
        </w:rPr>
        <w:t xml:space="preserve">specific </w:t>
      </w:r>
      <w:r w:rsidRPr="00A86636">
        <w:rPr>
          <w:rFonts w:eastAsiaTheme="minorEastAsia" w:cs="Arial"/>
          <w:lang w:val="en-GB"/>
        </w:rPr>
        <w:t>maturity assessment</w:t>
      </w:r>
      <w:r w:rsidR="20069B3F" w:rsidRPr="00A86636">
        <w:rPr>
          <w:rFonts w:eastAsiaTheme="minorEastAsia" w:cs="Arial"/>
          <w:lang w:val="en-GB"/>
        </w:rPr>
        <w:t xml:space="preserve"> tool</w:t>
      </w:r>
      <w:r w:rsidR="312FDADE" w:rsidRPr="00A86636">
        <w:rPr>
          <w:rFonts w:eastAsiaTheme="minorEastAsia" w:cs="Arial"/>
          <w:lang w:val="en-GB"/>
        </w:rPr>
        <w:t>:</w:t>
      </w:r>
      <w:r w:rsidR="20069B3F" w:rsidRPr="00A86636">
        <w:rPr>
          <w:rFonts w:eastAsiaTheme="minorEastAsia" w:cs="Arial"/>
          <w:lang w:val="en-GB"/>
        </w:rPr>
        <w:t xml:space="preserve"> </w:t>
      </w:r>
      <w:r w:rsidR="2A94B54C" w:rsidRPr="00A86636">
        <w:rPr>
          <w:rFonts w:eastAsiaTheme="minorEastAsia" w:cs="Arial"/>
          <w:lang w:val="en-GB"/>
        </w:rPr>
        <w:t>Sievo</w:t>
      </w:r>
      <w:r w:rsidR="4EDA550E" w:rsidRPr="00A86636">
        <w:rPr>
          <w:rFonts w:eastAsiaTheme="minorEastAsia" w:cs="Arial"/>
          <w:lang w:val="en-GB"/>
        </w:rPr>
        <w:t xml:space="preserve"> is a company from Finland</w:t>
      </w:r>
      <w:r w:rsidR="1148545E" w:rsidRPr="00A86636">
        <w:rPr>
          <w:rFonts w:eastAsiaTheme="minorEastAsia" w:cs="Arial"/>
          <w:lang w:val="en-GB"/>
        </w:rPr>
        <w:t xml:space="preserve"> that offers procurement analytics softwa</w:t>
      </w:r>
      <w:r w:rsidR="4EC9E7E9" w:rsidRPr="00A86636">
        <w:rPr>
          <w:rFonts w:eastAsiaTheme="minorEastAsia" w:cs="Arial"/>
          <w:lang w:val="en-GB"/>
        </w:rPr>
        <w:t>re and services</w:t>
      </w:r>
      <w:r w:rsidR="4EDA550E" w:rsidRPr="00A86636">
        <w:rPr>
          <w:rFonts w:eastAsiaTheme="minorEastAsia" w:cs="Arial"/>
          <w:lang w:val="en-GB"/>
        </w:rPr>
        <w:t>.</w:t>
      </w:r>
      <w:r w:rsidR="4EC9E7E9" w:rsidRPr="00A86636">
        <w:rPr>
          <w:rFonts w:eastAsiaTheme="minorEastAsia" w:cs="Arial"/>
          <w:lang w:val="en-GB"/>
        </w:rPr>
        <w:t xml:space="preserve"> </w:t>
      </w:r>
      <w:r w:rsidR="4432C505" w:rsidRPr="00A86636">
        <w:rPr>
          <w:rFonts w:eastAsiaTheme="minorEastAsia" w:cs="Arial"/>
          <w:lang w:val="en-GB"/>
        </w:rPr>
        <w:t>Data and analytical maturity in procurement refers to an organization's ability to effectively collect, analyze, and use data to drive informed decision-making in procurement processes</w:t>
      </w:r>
      <w:r w:rsidR="0C998F98" w:rsidRPr="00A86636">
        <w:rPr>
          <w:rFonts w:eastAsiaTheme="minorEastAsia" w:cs="Arial"/>
          <w:lang w:val="en-GB"/>
        </w:rPr>
        <w:t xml:space="preserve"> </w:t>
      </w:r>
      <w:sdt>
        <w:sdtPr>
          <w:rPr>
            <w:rFonts w:eastAsiaTheme="minorEastAsia" w:cs="Arial"/>
            <w:color w:val="000000" w:themeColor="text1"/>
            <w:lang w:val="en-GB"/>
          </w:rPr>
          <w:tag w:val="MENDELEY_CITATION_v3_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"/>
          <w:id w:val="-490562307"/>
          <w:placeholder>
            <w:docPart w:val="DefaultPlaceholder_-1854013440"/>
          </w:placeholder>
        </w:sdtPr>
        <w:sdtEndPr/>
        <w:sdtContent>
          <w:r w:rsidR="026EA3DB" w:rsidRPr="00A86636">
            <w:rPr>
              <w:rFonts w:eastAsia="Times New Roman" w:cs="Arial"/>
              <w:color w:val="000000" w:themeColor="text1"/>
            </w:rPr>
            <w:t>(Sievo, 2023)</w:t>
          </w:r>
        </w:sdtContent>
      </w:sdt>
      <w:r w:rsidR="065FE41E" w:rsidRPr="00A86636">
        <w:rPr>
          <w:rFonts w:eastAsiaTheme="minorEastAsia" w:cs="Arial"/>
          <w:lang w:val="en-GB"/>
        </w:rPr>
        <w:t xml:space="preserve">. </w:t>
      </w:r>
      <w:r w:rsidR="5E066F93" w:rsidRPr="00A86636">
        <w:rPr>
          <w:rFonts w:eastAsiaTheme="minorEastAsia" w:cs="Arial"/>
          <w:lang w:val="en-GB"/>
        </w:rPr>
        <w:t xml:space="preserve">As organization level tool, it </w:t>
      </w:r>
      <w:r w:rsidR="3CABE8E3" w:rsidRPr="00A86636">
        <w:rPr>
          <w:rFonts w:eastAsiaTheme="minorEastAsia" w:cs="Arial"/>
          <w:lang w:val="en-GB"/>
        </w:rPr>
        <w:t xml:space="preserve">screens procurement data analytics, data management, </w:t>
      </w:r>
      <w:r w:rsidR="2B282358" w:rsidRPr="00A86636">
        <w:rPr>
          <w:rFonts w:eastAsiaTheme="minorEastAsia" w:cs="Arial"/>
          <w:lang w:val="en-GB"/>
        </w:rPr>
        <w:t xml:space="preserve">digital procurement strategy, </w:t>
      </w:r>
      <w:r w:rsidR="2B282358" w:rsidRPr="00A86636">
        <w:rPr>
          <w:rFonts w:eastAsiaTheme="minorEastAsia" w:cs="Arial"/>
          <w:lang w:val="en-GB"/>
        </w:rPr>
        <w:lastRenderedPageBreak/>
        <w:t xml:space="preserve">procurement systems, spend and finance, </w:t>
      </w:r>
      <w:r w:rsidR="2E10231D" w:rsidRPr="00A86636">
        <w:rPr>
          <w:rFonts w:eastAsiaTheme="minorEastAsia" w:cs="Arial"/>
          <w:lang w:val="en-GB"/>
        </w:rPr>
        <w:t xml:space="preserve">as well as sustainable procurement. This tool is freely available </w:t>
      </w:r>
      <w:hyperlink r:id="rId24">
        <w:r w:rsidR="4FF1690A" w:rsidRPr="00A86636">
          <w:rPr>
            <w:rFonts w:eastAsiaTheme="minorEastAsia" w:cs="Arial"/>
            <w:lang w:val="en-GB"/>
          </w:rPr>
          <w:t>in Sievo's webpage.</w:t>
        </w:r>
      </w:hyperlink>
    </w:p>
    <w:p w14:paraId="183B365B" w14:textId="5BF8A860" w:rsidR="00914533" w:rsidRPr="00A86636" w:rsidRDefault="0C455201" w:rsidP="487B226A">
      <w:pPr>
        <w:pStyle w:val="berschrift1"/>
        <w:numPr>
          <w:ilvl w:val="1"/>
          <w:numId w:val="16"/>
        </w:numPr>
        <w:spacing w:line="360" w:lineRule="auto"/>
        <w:rPr>
          <w:rFonts w:ascii="Arial" w:eastAsiaTheme="minorEastAsia" w:hAnsi="Arial" w:cs="Arial"/>
          <w:lang w:val="en-GB"/>
        </w:rPr>
      </w:pPr>
      <w:bookmarkStart w:id="49" w:name="_Toc15574235"/>
      <w:bookmarkStart w:id="50" w:name="_Toc202530053"/>
      <w:r w:rsidRPr="00A86636">
        <w:rPr>
          <w:rFonts w:ascii="Arial" w:eastAsiaTheme="minorEastAsia" w:hAnsi="Arial" w:cs="Arial"/>
          <w:lang w:val="en-GB"/>
        </w:rPr>
        <w:t xml:space="preserve">Development of the EXPERTISE </w:t>
      </w:r>
      <w:r w:rsidR="4E4D5D7A" w:rsidRPr="00A86636">
        <w:rPr>
          <w:rFonts w:ascii="Arial" w:eastAsiaTheme="minorEastAsia" w:hAnsi="Arial" w:cs="Arial"/>
          <w:lang w:val="en-GB"/>
        </w:rPr>
        <w:t>skill assessment tool</w:t>
      </w:r>
      <w:bookmarkEnd w:id="49"/>
      <w:bookmarkEnd w:id="50"/>
    </w:p>
    <w:p w14:paraId="2774F741" w14:textId="6E9EC83B" w:rsidR="00914533" w:rsidRPr="00A86636" w:rsidRDefault="00E1033B" w:rsidP="664515EF">
      <w:pPr>
        <w:spacing w:line="360" w:lineRule="auto"/>
        <w:jc w:val="both"/>
        <w:rPr>
          <w:rFonts w:eastAsiaTheme="minorEastAsia" w:cs="Arial"/>
          <w:szCs w:val="24"/>
          <w:lang w:val="en-GB"/>
        </w:rPr>
      </w:pPr>
      <w:r w:rsidRPr="00A86636">
        <w:rPr>
          <w:rFonts w:eastAsiaTheme="minorEastAsia" w:cs="Arial"/>
          <w:szCs w:val="24"/>
          <w:lang w:val="en-GB"/>
        </w:rPr>
        <w:t>Our project plan outlines the need for an individual skill analysis for silver workers in PSM, focusing on the challenges of digitalisation in relation to working methods, technologies, and tasks.</w:t>
      </w:r>
      <w:r w:rsidR="00A6002F" w:rsidRPr="00A86636">
        <w:rPr>
          <w:rFonts w:eastAsiaTheme="minorEastAsia" w:cs="Arial"/>
          <w:szCs w:val="24"/>
          <w:lang w:val="en-GB"/>
        </w:rPr>
        <w:t xml:space="preserve"> A skill measurement tool </w:t>
      </w:r>
      <w:r w:rsidR="00055084" w:rsidRPr="00A86636">
        <w:rPr>
          <w:rFonts w:eastAsiaTheme="minorEastAsia" w:cs="Arial"/>
          <w:szCs w:val="24"/>
          <w:lang w:val="en-GB"/>
        </w:rPr>
        <w:t>is now</w:t>
      </w:r>
      <w:r w:rsidR="00A6002F" w:rsidRPr="00A86636">
        <w:rPr>
          <w:rFonts w:eastAsiaTheme="minorEastAsia" w:cs="Arial"/>
          <w:szCs w:val="24"/>
          <w:lang w:val="en-GB"/>
        </w:rPr>
        <w:t xml:space="preserve"> developed that enables the individual measurement of PSM skills (traditional and digital</w:t>
      </w:r>
      <w:r w:rsidR="00717A9D" w:rsidRPr="00A86636">
        <w:rPr>
          <w:rFonts w:eastAsiaTheme="minorEastAsia" w:cs="Arial"/>
          <w:szCs w:val="24"/>
          <w:lang w:val="en-GB"/>
        </w:rPr>
        <w:t xml:space="preserve"> </w:t>
      </w:r>
      <w:r w:rsidR="00A6002F" w:rsidRPr="00A86636">
        <w:rPr>
          <w:rFonts w:eastAsiaTheme="minorEastAsia" w:cs="Arial"/>
          <w:szCs w:val="24"/>
          <w:lang w:val="en-GB"/>
        </w:rPr>
        <w:t>skills). The user-specific result gives recommendations for concentrating on certain skills that are of central importance in</w:t>
      </w:r>
      <w:r w:rsidR="0078236B" w:rsidRPr="00A86636">
        <w:rPr>
          <w:rFonts w:eastAsiaTheme="minorEastAsia" w:cs="Arial"/>
          <w:szCs w:val="24"/>
          <w:lang w:val="en-GB"/>
        </w:rPr>
        <w:t xml:space="preserve"> </w:t>
      </w:r>
      <w:r w:rsidR="00A6002F" w:rsidRPr="00A86636">
        <w:rPr>
          <w:rFonts w:eastAsiaTheme="minorEastAsia" w:cs="Arial"/>
          <w:szCs w:val="24"/>
          <w:lang w:val="en-GB"/>
        </w:rPr>
        <w:t>the context of Industry 4.0 and in which users have so far shown deficits</w:t>
      </w:r>
      <w:r w:rsidR="0078236B" w:rsidRPr="00A86636">
        <w:rPr>
          <w:rFonts w:eastAsiaTheme="minorEastAsia" w:cs="Arial"/>
          <w:szCs w:val="24"/>
          <w:lang w:val="en-GB"/>
        </w:rPr>
        <w:t>.</w:t>
      </w:r>
      <w:r w:rsidR="001866A6" w:rsidRPr="00A86636">
        <w:rPr>
          <w:rFonts w:eastAsiaTheme="minorEastAsia" w:cs="Arial"/>
          <w:szCs w:val="24"/>
        </w:rPr>
        <w:t xml:space="preserve"> </w:t>
      </w:r>
      <w:r w:rsidR="001866A6" w:rsidRPr="00A86636">
        <w:rPr>
          <w:rFonts w:eastAsiaTheme="minorEastAsia" w:cs="Arial"/>
          <w:szCs w:val="24"/>
          <w:lang w:val="en-GB"/>
        </w:rPr>
        <w:t>After using our skill-measurement tool, the practitioners will be able to identify their own strengths and weaknesses</w:t>
      </w:r>
      <w:r w:rsidR="00A205F8" w:rsidRPr="00A86636">
        <w:rPr>
          <w:rFonts w:eastAsiaTheme="minorEastAsia" w:cs="Arial"/>
          <w:szCs w:val="24"/>
          <w:lang w:val="en-GB"/>
        </w:rPr>
        <w:t xml:space="preserve"> </w:t>
      </w:r>
      <w:r w:rsidR="001866A6" w:rsidRPr="00A86636">
        <w:rPr>
          <w:rFonts w:eastAsiaTheme="minorEastAsia" w:cs="Arial"/>
          <w:szCs w:val="24"/>
          <w:lang w:val="en-GB"/>
        </w:rPr>
        <w:t>regarding PSM needs in the era of I4.0. Thus, they are able to adapt themselves by using our learning courses to these new</w:t>
      </w:r>
      <w:r w:rsidR="00A205F8" w:rsidRPr="00A86636">
        <w:rPr>
          <w:rFonts w:eastAsiaTheme="minorEastAsia" w:cs="Arial"/>
          <w:szCs w:val="24"/>
          <w:lang w:val="en-GB"/>
        </w:rPr>
        <w:t xml:space="preserve"> </w:t>
      </w:r>
      <w:r w:rsidR="001866A6" w:rsidRPr="00A86636">
        <w:rPr>
          <w:rFonts w:eastAsiaTheme="minorEastAsia" w:cs="Arial"/>
          <w:szCs w:val="24"/>
          <w:lang w:val="en-GB"/>
        </w:rPr>
        <w:t>requirements</w:t>
      </w:r>
      <w:r w:rsidR="00A205F8" w:rsidRPr="00A86636">
        <w:rPr>
          <w:rFonts w:eastAsiaTheme="minorEastAsia" w:cs="Arial"/>
          <w:szCs w:val="24"/>
          <w:lang w:val="en-GB"/>
        </w:rPr>
        <w:t>.</w:t>
      </w:r>
    </w:p>
    <w:p w14:paraId="2AD90488" w14:textId="2E799E9D" w:rsidR="2A715112" w:rsidRPr="00A86636" w:rsidRDefault="2A715112" w:rsidP="664515EF">
      <w:pPr>
        <w:spacing w:line="360" w:lineRule="auto"/>
        <w:jc w:val="both"/>
        <w:rPr>
          <w:rFonts w:eastAsiaTheme="minorEastAsia" w:cs="Arial"/>
          <w:szCs w:val="24"/>
          <w:lang w:val="en-US"/>
        </w:rPr>
      </w:pPr>
      <w:r w:rsidRPr="00A86636">
        <w:rPr>
          <w:rFonts w:eastAsiaTheme="minorEastAsia" w:cs="Arial"/>
          <w:szCs w:val="24"/>
          <w:lang w:val="en-US"/>
        </w:rPr>
        <w:t xml:space="preserve">Based on the </w:t>
      </w:r>
      <w:r w:rsidR="26568E8D" w:rsidRPr="00A86636">
        <w:rPr>
          <w:rFonts w:eastAsiaTheme="minorEastAsia" w:cs="Arial"/>
          <w:szCs w:val="24"/>
          <w:lang w:val="en-US"/>
        </w:rPr>
        <w:t>survey results mentioned</w:t>
      </w:r>
      <w:r w:rsidRPr="00A86636">
        <w:rPr>
          <w:rFonts w:eastAsiaTheme="minorEastAsia" w:cs="Arial"/>
          <w:szCs w:val="24"/>
          <w:lang w:val="en-US"/>
        </w:rPr>
        <w:t xml:space="preserve"> of PERFECT, PRECIUS and the EXPERTISE results themselves, the calculation of the benchmark was conducted. The over</w:t>
      </w:r>
      <w:r w:rsidR="36A62C4A" w:rsidRPr="00A86636">
        <w:rPr>
          <w:rFonts w:eastAsiaTheme="minorEastAsia" w:cs="Arial"/>
          <w:szCs w:val="24"/>
          <w:lang w:val="en-US"/>
        </w:rPr>
        <w:t xml:space="preserve">arching goal was to develop on the one hand an average of the </w:t>
      </w:r>
      <w:r w:rsidR="111181D0" w:rsidRPr="00A86636">
        <w:rPr>
          <w:rFonts w:eastAsiaTheme="minorEastAsia" w:cs="Arial"/>
          <w:szCs w:val="24"/>
          <w:lang w:val="en-US"/>
        </w:rPr>
        <w:t>purchasers and supply managers attended</w:t>
      </w:r>
      <w:r w:rsidR="36A62C4A" w:rsidRPr="00A86636">
        <w:rPr>
          <w:rFonts w:eastAsiaTheme="minorEastAsia" w:cs="Arial"/>
          <w:szCs w:val="24"/>
          <w:lang w:val="en-US"/>
        </w:rPr>
        <w:t xml:space="preserve"> as well as a top line, which demonstrated the top 10% of the participants</w:t>
      </w:r>
      <w:r w:rsidR="0AB93021" w:rsidRPr="00A86636">
        <w:rPr>
          <w:rFonts w:eastAsiaTheme="minorEastAsia" w:cs="Arial"/>
          <w:szCs w:val="24"/>
          <w:lang w:val="en-US"/>
        </w:rPr>
        <w:t xml:space="preserve">. In comparison of the average and the top with the own results, a detailed comparison will be </w:t>
      </w:r>
      <w:r w:rsidR="293005C1" w:rsidRPr="00A86636">
        <w:rPr>
          <w:rFonts w:eastAsiaTheme="minorEastAsia" w:cs="Arial"/>
          <w:szCs w:val="24"/>
          <w:lang w:val="en-US"/>
        </w:rPr>
        <w:t>allowed,</w:t>
      </w:r>
      <w:r w:rsidR="0AB93021" w:rsidRPr="00A86636">
        <w:rPr>
          <w:rFonts w:eastAsiaTheme="minorEastAsia" w:cs="Arial"/>
          <w:szCs w:val="24"/>
          <w:lang w:val="en-US"/>
        </w:rPr>
        <w:t xml:space="preserve"> and a</w:t>
      </w:r>
      <w:r w:rsidR="371EC027" w:rsidRPr="00A86636">
        <w:rPr>
          <w:rFonts w:eastAsiaTheme="minorEastAsia" w:cs="Arial"/>
          <w:szCs w:val="24"/>
          <w:lang w:val="en-US"/>
        </w:rPr>
        <w:t>n</w:t>
      </w:r>
      <w:r w:rsidR="0AB93021" w:rsidRPr="00A86636">
        <w:rPr>
          <w:rFonts w:eastAsiaTheme="minorEastAsia" w:cs="Arial"/>
          <w:szCs w:val="24"/>
          <w:lang w:val="en-US"/>
        </w:rPr>
        <w:t xml:space="preserve"> </w:t>
      </w:r>
      <w:r w:rsidR="2554CAAE" w:rsidRPr="00A86636">
        <w:rPr>
          <w:rFonts w:eastAsiaTheme="minorEastAsia" w:cs="Arial"/>
          <w:szCs w:val="24"/>
          <w:lang w:val="en-US"/>
        </w:rPr>
        <w:t>individual</w:t>
      </w:r>
      <w:r w:rsidR="0AB93021" w:rsidRPr="00A86636">
        <w:rPr>
          <w:rFonts w:eastAsiaTheme="minorEastAsia" w:cs="Arial"/>
          <w:szCs w:val="24"/>
          <w:lang w:val="en-US"/>
        </w:rPr>
        <w:t xml:space="preserve"> </w:t>
      </w:r>
      <w:r w:rsidR="1A320D3E" w:rsidRPr="00A86636">
        <w:rPr>
          <w:rFonts w:eastAsiaTheme="minorEastAsia" w:cs="Arial"/>
          <w:szCs w:val="24"/>
          <w:lang w:val="en-US"/>
        </w:rPr>
        <w:t>recommendation of training materials can be given</w:t>
      </w:r>
      <w:r w:rsidR="028376CA" w:rsidRPr="00A86636">
        <w:rPr>
          <w:rFonts w:eastAsiaTheme="minorEastAsia" w:cs="Arial"/>
          <w:szCs w:val="24"/>
          <w:lang w:val="en-US"/>
        </w:rPr>
        <w:t xml:space="preserve"> in </w:t>
      </w:r>
      <w:r w:rsidR="16931DC4" w:rsidRPr="00A86636">
        <w:rPr>
          <w:rFonts w:eastAsiaTheme="minorEastAsia" w:cs="Arial"/>
          <w:szCs w:val="24"/>
          <w:lang w:val="en-US"/>
        </w:rPr>
        <w:t>comparison</w:t>
      </w:r>
      <w:r w:rsidR="028376CA" w:rsidRPr="00A86636">
        <w:rPr>
          <w:rFonts w:eastAsiaTheme="minorEastAsia" w:cs="Arial"/>
          <w:szCs w:val="24"/>
          <w:lang w:val="en-US"/>
        </w:rPr>
        <w:t xml:space="preserve"> to the benchmark. Therefore 107 questions about the competences in PSM wer</w:t>
      </w:r>
      <w:r w:rsidR="4C47DBB1" w:rsidRPr="00A86636">
        <w:rPr>
          <w:rFonts w:eastAsiaTheme="minorEastAsia" w:cs="Arial"/>
          <w:szCs w:val="24"/>
          <w:lang w:val="en-US"/>
        </w:rPr>
        <w:t>e summarized of all previous research and projects for the creation of the self-assessment of the skills.</w:t>
      </w:r>
      <w:r w:rsidR="15A21C5F" w:rsidRPr="00A86636">
        <w:rPr>
          <w:rFonts w:eastAsiaTheme="minorEastAsia" w:cs="Arial"/>
          <w:szCs w:val="24"/>
          <w:lang w:val="en-US"/>
        </w:rPr>
        <w:t xml:space="preserve"> They were categorized in the following </w:t>
      </w:r>
      <w:r w:rsidR="7260056F" w:rsidRPr="00A86636">
        <w:rPr>
          <w:rFonts w:eastAsiaTheme="minorEastAsia" w:cs="Arial"/>
          <w:szCs w:val="24"/>
          <w:lang w:val="en-US"/>
        </w:rPr>
        <w:t xml:space="preserve">seven </w:t>
      </w:r>
      <w:r w:rsidR="15A21C5F" w:rsidRPr="00A86636">
        <w:rPr>
          <w:rFonts w:eastAsiaTheme="minorEastAsia" w:cs="Arial"/>
          <w:szCs w:val="24"/>
          <w:lang w:val="en-US"/>
        </w:rPr>
        <w:t>blocks of questions:</w:t>
      </w:r>
    </w:p>
    <w:p w14:paraId="6B235EB7" w14:textId="41DDDF4C" w:rsidR="16F8133C" w:rsidRPr="00A86636" w:rsidRDefault="16F8133C"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 xml:space="preserve">Planning and Strategy  </w:t>
      </w:r>
    </w:p>
    <w:p w14:paraId="2A54BC60" w14:textId="625FB779" w:rsidR="16F8133C" w:rsidRPr="00A86636" w:rsidRDefault="16F8133C"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 xml:space="preserve">Organisational Structure  </w:t>
      </w:r>
    </w:p>
    <w:p w14:paraId="3664A855" w14:textId="528A45DF" w:rsidR="16F8133C" w:rsidRPr="00A86636" w:rsidRDefault="16F8133C"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 xml:space="preserve">Process Organisation  </w:t>
      </w:r>
    </w:p>
    <w:p w14:paraId="4DB051FE" w14:textId="003F9931" w:rsidR="16F8133C" w:rsidRPr="00A86636" w:rsidRDefault="16F8133C"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Controlling</w:t>
      </w:r>
    </w:p>
    <w:p w14:paraId="71EFB8EA" w14:textId="2E03877D" w:rsidR="16F8133C" w:rsidRPr="00A86636" w:rsidRDefault="16F8133C"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Green Levers</w:t>
      </w:r>
    </w:p>
    <w:p w14:paraId="3DC23E87" w14:textId="27C6B9AD" w:rsidR="765A001D" w:rsidRPr="00A86636" w:rsidRDefault="765A001D"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I4.0 Skills</w:t>
      </w:r>
    </w:p>
    <w:p w14:paraId="301B0C55" w14:textId="115B9294" w:rsidR="765A001D" w:rsidRPr="00A86636" w:rsidRDefault="765A001D" w:rsidP="664515EF">
      <w:pPr>
        <w:pStyle w:val="Listenabsatz"/>
        <w:numPr>
          <w:ilvl w:val="0"/>
          <w:numId w:val="38"/>
        </w:numPr>
        <w:spacing w:line="360" w:lineRule="auto"/>
        <w:jc w:val="both"/>
        <w:rPr>
          <w:rFonts w:eastAsiaTheme="minorEastAsia" w:cs="Arial"/>
        </w:rPr>
      </w:pPr>
      <w:r w:rsidRPr="00A86636">
        <w:rPr>
          <w:rFonts w:eastAsiaTheme="minorEastAsia" w:cs="Arial"/>
          <w:szCs w:val="24"/>
        </w:rPr>
        <w:t>Green-Sustainability Skills</w:t>
      </w:r>
    </w:p>
    <w:p w14:paraId="0D9F5CA4" w14:textId="45A2BF89" w:rsidR="33806901" w:rsidRPr="00A86636" w:rsidRDefault="33806901" w:rsidP="664515EF">
      <w:pPr>
        <w:spacing w:line="360" w:lineRule="auto"/>
        <w:jc w:val="both"/>
        <w:rPr>
          <w:rFonts w:eastAsiaTheme="minorEastAsia" w:cs="Arial"/>
          <w:szCs w:val="24"/>
          <w:lang w:val="en-US"/>
        </w:rPr>
      </w:pPr>
      <w:r w:rsidRPr="00A86636">
        <w:rPr>
          <w:rFonts w:eastAsiaTheme="minorEastAsia" w:cs="Arial"/>
          <w:szCs w:val="24"/>
          <w:lang w:val="en-US"/>
        </w:rPr>
        <w:lastRenderedPageBreak/>
        <w:t xml:space="preserve">For each of the </w:t>
      </w:r>
      <w:r w:rsidR="0F652DDE" w:rsidRPr="00A86636">
        <w:rPr>
          <w:rFonts w:eastAsiaTheme="minorEastAsia" w:cs="Arial"/>
          <w:szCs w:val="24"/>
          <w:lang w:val="en-US"/>
        </w:rPr>
        <w:t xml:space="preserve">107 competence </w:t>
      </w:r>
      <w:r w:rsidRPr="00A86636">
        <w:rPr>
          <w:rFonts w:eastAsiaTheme="minorEastAsia" w:cs="Arial"/>
          <w:szCs w:val="24"/>
          <w:lang w:val="en-US"/>
        </w:rPr>
        <w:t>questions in all seven blocks, an average and a top value was calculated, based on the existing survey results for each question on a specific PSM competence.</w:t>
      </w:r>
      <w:r w:rsidR="4704DDB0" w:rsidRPr="00A86636">
        <w:rPr>
          <w:rFonts w:eastAsiaTheme="minorEastAsia" w:cs="Arial"/>
          <w:szCs w:val="24"/>
          <w:lang w:val="en-US"/>
        </w:rPr>
        <w:t xml:space="preserve"> With the expansion of the surveys in the previous projects PERFECT, PRECIUS as well as EXPERTISE, a total </w:t>
      </w:r>
      <w:r w:rsidR="1C436863" w:rsidRPr="00A86636">
        <w:rPr>
          <w:rFonts w:eastAsiaTheme="minorEastAsia" w:cs="Arial"/>
          <w:szCs w:val="24"/>
          <w:lang w:val="en-US"/>
        </w:rPr>
        <w:t xml:space="preserve">result </w:t>
      </w:r>
      <w:r w:rsidR="4704DDB0" w:rsidRPr="00A86636">
        <w:rPr>
          <w:rFonts w:eastAsiaTheme="minorEastAsia" w:cs="Arial"/>
          <w:szCs w:val="24"/>
          <w:lang w:val="en-US"/>
        </w:rPr>
        <w:t xml:space="preserve">of </w:t>
      </w:r>
      <w:r w:rsidR="69AF46CD" w:rsidRPr="00A86636">
        <w:rPr>
          <w:rFonts w:eastAsiaTheme="minorEastAsia" w:cs="Arial"/>
          <w:szCs w:val="24"/>
          <w:lang w:val="en-US"/>
        </w:rPr>
        <w:t>around</w:t>
      </w:r>
      <w:r w:rsidR="4704DDB0" w:rsidRPr="00A86636">
        <w:rPr>
          <w:rFonts w:eastAsiaTheme="minorEastAsia" w:cs="Arial"/>
          <w:szCs w:val="24"/>
          <w:lang w:val="en-US"/>
        </w:rPr>
        <w:t xml:space="preserve"> 1000 practitioners </w:t>
      </w:r>
      <w:r w:rsidR="3383EAC0" w:rsidRPr="00A86636">
        <w:rPr>
          <w:rFonts w:eastAsiaTheme="minorEastAsia" w:cs="Arial"/>
          <w:szCs w:val="24"/>
          <w:lang w:val="en-US"/>
        </w:rPr>
        <w:t>were</w:t>
      </w:r>
      <w:r w:rsidR="4704DDB0" w:rsidRPr="00A86636">
        <w:rPr>
          <w:rFonts w:eastAsiaTheme="minorEastAsia" w:cs="Arial"/>
          <w:szCs w:val="24"/>
          <w:lang w:val="en-US"/>
        </w:rPr>
        <w:t xml:space="preserve"> </w:t>
      </w:r>
      <w:r w:rsidR="3B96239D" w:rsidRPr="00A86636">
        <w:rPr>
          <w:rFonts w:eastAsiaTheme="minorEastAsia" w:cs="Arial"/>
          <w:szCs w:val="24"/>
          <w:lang w:val="en-US"/>
        </w:rPr>
        <w:t>involved in the calculation.</w:t>
      </w:r>
      <w:r w:rsidR="50C02E7A" w:rsidRPr="00A86636">
        <w:rPr>
          <w:rFonts w:eastAsiaTheme="minorEastAsia" w:cs="Arial"/>
          <w:szCs w:val="24"/>
          <w:lang w:val="en-US"/>
        </w:rPr>
        <w:t xml:space="preserve"> </w:t>
      </w:r>
    </w:p>
    <w:p w14:paraId="5B4FB430" w14:textId="6F34BB8D" w:rsidR="29AF230B" w:rsidRPr="00A86636" w:rsidRDefault="29AF230B" w:rsidP="664515EF">
      <w:pPr>
        <w:spacing w:line="360" w:lineRule="auto"/>
        <w:jc w:val="both"/>
        <w:rPr>
          <w:rFonts w:cs="Arial"/>
        </w:rPr>
      </w:pPr>
      <w:r w:rsidRPr="00A86636">
        <w:rPr>
          <w:rFonts w:eastAsiaTheme="minorEastAsia" w:cs="Arial"/>
          <w:szCs w:val="24"/>
          <w:lang w:val="en-US"/>
        </w:rPr>
        <w:t xml:space="preserve">At the end of the assessment, a radar chart will be visualized. The </w:t>
      </w:r>
      <w:r w:rsidR="69077C30" w:rsidRPr="00A86636">
        <w:rPr>
          <w:rFonts w:eastAsiaTheme="minorEastAsia" w:cs="Arial"/>
          <w:szCs w:val="24"/>
          <w:lang w:val="en-US"/>
        </w:rPr>
        <w:t xml:space="preserve">fifteen </w:t>
      </w:r>
      <w:r w:rsidRPr="00A86636">
        <w:rPr>
          <w:rFonts w:eastAsiaTheme="minorEastAsia" w:cs="Arial"/>
          <w:szCs w:val="24"/>
          <w:lang w:val="en-US"/>
        </w:rPr>
        <w:t>categories in the radar chart were created by the project partners based on the specific needs of silver workers in PSM out of th</w:t>
      </w:r>
      <w:r w:rsidR="15735FBB" w:rsidRPr="00A86636">
        <w:rPr>
          <w:rFonts w:eastAsiaTheme="minorEastAsia" w:cs="Arial"/>
          <w:szCs w:val="24"/>
          <w:lang w:val="en-US"/>
        </w:rPr>
        <w:t>e EXPERTISE results (e.g. interviews):</w:t>
      </w:r>
    </w:p>
    <w:p w14:paraId="3CDAD578" w14:textId="4B717D0D" w:rsidR="15735FBB" w:rsidRPr="00A86636" w:rsidRDefault="15735FBB" w:rsidP="664515EF">
      <w:pPr>
        <w:pStyle w:val="Listenabsatz"/>
        <w:numPr>
          <w:ilvl w:val="0"/>
          <w:numId w:val="37"/>
        </w:numPr>
        <w:spacing w:line="360" w:lineRule="auto"/>
        <w:jc w:val="both"/>
        <w:rPr>
          <w:rFonts w:eastAsiaTheme="minorEastAsia" w:cs="Arial"/>
          <w:lang w:val="en-GB"/>
        </w:rPr>
      </w:pPr>
      <w:r w:rsidRPr="00A86636">
        <w:rPr>
          <w:rFonts w:eastAsiaTheme="minorEastAsia" w:cs="Arial"/>
          <w:szCs w:val="24"/>
          <w:lang w:val="en-GB"/>
        </w:rPr>
        <w:t>General PSM</w:t>
      </w:r>
    </w:p>
    <w:p w14:paraId="17E7CCD2" w14:textId="5157F4FF"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Purchasing knowledge and innovation</w:t>
      </w:r>
    </w:p>
    <w:p w14:paraId="57FD2C69" w14:textId="69760622"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Purchasing integration</w:t>
      </w:r>
    </w:p>
    <w:p w14:paraId="34B1E120" w14:textId="64ED2A6B"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Digitalized procurement systems and  IT  landscape</w:t>
      </w:r>
    </w:p>
    <w:p w14:paraId="2FB6F3B9" w14:textId="2CF60CB3"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 xml:space="preserve">Digital strategic sourcing processes </w:t>
      </w:r>
    </w:p>
    <w:p w14:paraId="44D81FA6" w14:textId="12D14AB1"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Digital operative procurement processes</w:t>
      </w:r>
    </w:p>
    <w:p w14:paraId="697F41BB" w14:textId="317B35DE"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Procurement process optimization and autom</w:t>
      </w:r>
      <w:r w:rsidR="16D55614" w:rsidRPr="00A86636">
        <w:rPr>
          <w:rFonts w:eastAsiaTheme="minorEastAsia" w:cs="Arial"/>
          <w:szCs w:val="24"/>
        </w:rPr>
        <w:t>at</w:t>
      </w:r>
      <w:r w:rsidRPr="00A86636">
        <w:rPr>
          <w:rFonts w:eastAsiaTheme="minorEastAsia" w:cs="Arial"/>
          <w:szCs w:val="24"/>
        </w:rPr>
        <w:t>ization</w:t>
      </w:r>
    </w:p>
    <w:p w14:paraId="56A3BB2B" w14:textId="6D52799B"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Procurement business analytics</w:t>
      </w:r>
    </w:p>
    <w:p w14:paraId="71B1C0A6" w14:textId="6EB86317"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Procurement data management</w:t>
      </w:r>
    </w:p>
    <w:p w14:paraId="161A159A" w14:textId="766F432B"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Procurement data analytics</w:t>
      </w:r>
    </w:p>
    <w:p w14:paraId="18845AF1" w14:textId="01C65436"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Procurement data governance</w:t>
      </w:r>
    </w:p>
    <w:p w14:paraId="12C796F8" w14:textId="37B6EFE0"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Strategic management of global trends in PSM</w:t>
      </w:r>
    </w:p>
    <w:p w14:paraId="03DAFE52" w14:textId="077AB2C5"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Strategic and economic performance</w:t>
      </w:r>
    </w:p>
    <w:p w14:paraId="64400F8A" w14:textId="1B15ED38"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Environmental performance</w:t>
      </w:r>
    </w:p>
    <w:p w14:paraId="1145FCFD" w14:textId="64AE220C" w:rsidR="15735FBB" w:rsidRPr="00A86636" w:rsidRDefault="15735FBB" w:rsidP="664515EF">
      <w:pPr>
        <w:pStyle w:val="Listenabsatz"/>
        <w:numPr>
          <w:ilvl w:val="0"/>
          <w:numId w:val="37"/>
        </w:numPr>
        <w:spacing w:line="360" w:lineRule="auto"/>
        <w:jc w:val="both"/>
        <w:rPr>
          <w:rFonts w:eastAsiaTheme="minorEastAsia" w:cs="Arial"/>
        </w:rPr>
      </w:pPr>
      <w:r w:rsidRPr="00A86636">
        <w:rPr>
          <w:rFonts w:eastAsiaTheme="minorEastAsia" w:cs="Arial"/>
          <w:szCs w:val="24"/>
        </w:rPr>
        <w:t xml:space="preserve">Resilience of supply chains  </w:t>
      </w:r>
    </w:p>
    <w:p w14:paraId="16D88D87" w14:textId="04EFA381" w:rsidR="405BFB52" w:rsidRPr="00A86636" w:rsidRDefault="405BFB52" w:rsidP="664515EF">
      <w:pPr>
        <w:spacing w:line="360" w:lineRule="auto"/>
        <w:jc w:val="both"/>
        <w:rPr>
          <w:rFonts w:eastAsiaTheme="minorEastAsia" w:cs="Arial"/>
          <w:szCs w:val="24"/>
        </w:rPr>
      </w:pPr>
      <w:r w:rsidRPr="00A86636">
        <w:rPr>
          <w:rFonts w:eastAsiaTheme="minorEastAsia" w:cs="Arial"/>
          <w:szCs w:val="24"/>
        </w:rPr>
        <w:t>Therefore, the specific skills were merged with the</w:t>
      </w:r>
      <w:r w:rsidR="52AD74B6" w:rsidRPr="00A86636">
        <w:rPr>
          <w:rFonts w:eastAsiaTheme="minorEastAsia" w:cs="Arial"/>
          <w:szCs w:val="24"/>
        </w:rPr>
        <w:t xml:space="preserve"> </w:t>
      </w:r>
      <w:r w:rsidR="3B1968EA" w:rsidRPr="00A86636">
        <w:rPr>
          <w:rFonts w:eastAsiaTheme="minorEastAsia" w:cs="Arial"/>
          <w:szCs w:val="24"/>
        </w:rPr>
        <w:t>skill categories of the radar char</w:t>
      </w:r>
      <w:r w:rsidR="3CDF1789" w:rsidRPr="00A86636">
        <w:rPr>
          <w:rFonts w:eastAsiaTheme="minorEastAsia" w:cs="Arial"/>
          <w:szCs w:val="24"/>
        </w:rPr>
        <w:t xml:space="preserve">t. The </w:t>
      </w:r>
      <w:r w:rsidR="4A5EA5A8" w:rsidRPr="00A86636">
        <w:rPr>
          <w:rFonts w:eastAsiaTheme="minorEastAsia" w:cs="Arial"/>
          <w:szCs w:val="24"/>
        </w:rPr>
        <w:t>number</w:t>
      </w:r>
      <w:r w:rsidR="3CDF1789" w:rsidRPr="00A86636">
        <w:rPr>
          <w:rFonts w:eastAsiaTheme="minorEastAsia" w:cs="Arial"/>
          <w:szCs w:val="24"/>
        </w:rPr>
        <w:t xml:space="preserve"> of skill</w:t>
      </w:r>
      <w:r w:rsidR="2D377BF2" w:rsidRPr="00A86636">
        <w:rPr>
          <w:rFonts w:eastAsiaTheme="minorEastAsia" w:cs="Arial"/>
          <w:szCs w:val="24"/>
        </w:rPr>
        <w:t>s</w:t>
      </w:r>
      <w:r w:rsidR="3CDF1789" w:rsidRPr="00A86636">
        <w:rPr>
          <w:rFonts w:eastAsiaTheme="minorEastAsia" w:cs="Arial"/>
          <w:szCs w:val="24"/>
        </w:rPr>
        <w:t xml:space="preserve"> in each categories depends, while a </w:t>
      </w:r>
      <w:r w:rsidR="229A6930" w:rsidRPr="00A86636">
        <w:rPr>
          <w:rFonts w:eastAsiaTheme="minorEastAsia" w:cs="Arial"/>
          <w:szCs w:val="24"/>
        </w:rPr>
        <w:t>category</w:t>
      </w:r>
      <w:r w:rsidR="3CDF1789" w:rsidRPr="00A86636">
        <w:rPr>
          <w:rFonts w:eastAsiaTheme="minorEastAsia" w:cs="Arial"/>
          <w:szCs w:val="24"/>
        </w:rPr>
        <w:t xml:space="preserve"> has</w:t>
      </w:r>
      <w:r w:rsidR="20F76483" w:rsidRPr="00A86636">
        <w:rPr>
          <w:rFonts w:eastAsiaTheme="minorEastAsia" w:cs="Arial"/>
          <w:szCs w:val="24"/>
        </w:rPr>
        <w:t xml:space="preserve"> four skills and another cat</w:t>
      </w:r>
      <w:r w:rsidR="16CF7AE1" w:rsidRPr="00A86636">
        <w:rPr>
          <w:rFonts w:eastAsiaTheme="minorEastAsia" w:cs="Arial"/>
          <w:szCs w:val="24"/>
        </w:rPr>
        <w:t xml:space="preserve">egory </w:t>
      </w:r>
      <w:r w:rsidR="20F76483" w:rsidRPr="00A86636">
        <w:rPr>
          <w:rFonts w:eastAsiaTheme="minorEastAsia" w:cs="Arial"/>
          <w:szCs w:val="24"/>
        </w:rPr>
        <w:t>has 42 matched skills.</w:t>
      </w:r>
      <w:r w:rsidR="5ED7603B" w:rsidRPr="00A86636">
        <w:rPr>
          <w:rFonts w:eastAsiaTheme="minorEastAsia" w:cs="Arial"/>
          <w:szCs w:val="24"/>
        </w:rPr>
        <w:t xml:space="preserve"> </w:t>
      </w:r>
    </w:p>
    <w:p w14:paraId="4D3E4E55" w14:textId="55716E31" w:rsidR="00914533" w:rsidRPr="00A86636" w:rsidRDefault="39399FB6" w:rsidP="487B226A">
      <w:pPr>
        <w:pStyle w:val="berschrift1"/>
        <w:numPr>
          <w:ilvl w:val="1"/>
          <w:numId w:val="16"/>
        </w:numPr>
        <w:spacing w:line="360" w:lineRule="auto"/>
        <w:rPr>
          <w:rFonts w:ascii="Arial" w:eastAsiaTheme="minorEastAsia" w:hAnsi="Arial" w:cs="Arial"/>
          <w:lang w:val="en-GB"/>
        </w:rPr>
      </w:pPr>
      <w:bookmarkStart w:id="51" w:name="_Toc1492633467"/>
      <w:bookmarkStart w:id="52" w:name="_Toc202530054"/>
      <w:r w:rsidRPr="00A86636">
        <w:rPr>
          <w:rFonts w:ascii="Arial" w:eastAsiaTheme="minorEastAsia" w:hAnsi="Arial" w:cs="Arial"/>
          <w:lang w:val="en-GB"/>
        </w:rPr>
        <w:t xml:space="preserve">Testing the assessment tool in </w:t>
      </w:r>
      <w:r w:rsidR="4E9C9A60" w:rsidRPr="00A86636">
        <w:rPr>
          <w:rFonts w:ascii="Arial" w:eastAsiaTheme="minorEastAsia" w:hAnsi="Arial" w:cs="Arial"/>
          <w:lang w:val="en-GB"/>
        </w:rPr>
        <w:t xml:space="preserve">the </w:t>
      </w:r>
      <w:r w:rsidRPr="00A86636">
        <w:rPr>
          <w:rFonts w:ascii="Arial" w:eastAsiaTheme="minorEastAsia" w:hAnsi="Arial" w:cs="Arial"/>
          <w:lang w:val="en-GB"/>
        </w:rPr>
        <w:t>learning and teaching event</w:t>
      </w:r>
      <w:bookmarkEnd w:id="51"/>
      <w:bookmarkEnd w:id="52"/>
    </w:p>
    <w:p w14:paraId="143F1B3B" w14:textId="367AD2FC" w:rsidR="3B186FC9" w:rsidRPr="00A86636" w:rsidRDefault="3B186FC9" w:rsidP="664515EF">
      <w:pPr>
        <w:spacing w:line="360" w:lineRule="auto"/>
        <w:jc w:val="both"/>
        <w:rPr>
          <w:rFonts w:cs="Arial"/>
          <w:szCs w:val="24"/>
          <w:lang w:val="en-GB"/>
        </w:rPr>
      </w:pPr>
      <w:r w:rsidRPr="00A86636">
        <w:rPr>
          <w:rFonts w:cs="Arial"/>
          <w:szCs w:val="24"/>
          <w:lang w:val="en-GB"/>
        </w:rPr>
        <w:t xml:space="preserve">The development of the evaluation tool in EXPERTISE began with a prototype in the open source software LimeSurvey, where the project partners tested the design and </w:t>
      </w:r>
      <w:r w:rsidRPr="00A86636">
        <w:rPr>
          <w:rFonts w:cs="Arial"/>
          <w:szCs w:val="24"/>
          <w:lang w:val="en-GB"/>
        </w:rPr>
        <w:lastRenderedPageBreak/>
        <w:t>used the prototype for the learning and teaching event in May 2025. Around 20 participants first tested the tool and then completed the developed evaluations:</w:t>
      </w:r>
    </w:p>
    <w:p w14:paraId="2415D634" w14:textId="62B071C7" w:rsidR="6FA155CC" w:rsidRPr="00A86636" w:rsidRDefault="6FA155CC" w:rsidP="664515EF">
      <w:pPr>
        <w:spacing w:line="360" w:lineRule="auto"/>
        <w:jc w:val="both"/>
        <w:rPr>
          <w:rFonts w:cs="Arial"/>
          <w:szCs w:val="24"/>
          <w:lang w:val="en-GB"/>
        </w:rPr>
      </w:pPr>
      <w:r w:rsidRPr="00A86636">
        <w:rPr>
          <w:rFonts w:cs="Arial"/>
          <w:i/>
          <w:iCs/>
          <w:szCs w:val="24"/>
          <w:lang w:val="en-GB"/>
        </w:rPr>
        <w:t>Please indicate your level of agreement with the following statements (1 = Do not agree, 5 = Fully agree)</w:t>
      </w:r>
      <w:r w:rsidRPr="00A86636">
        <w:rPr>
          <w:rFonts w:cs="Arial"/>
          <w:szCs w:val="24"/>
          <w:lang w:val="en-GB"/>
        </w:rPr>
        <w:t xml:space="preserve">  </w:t>
      </w:r>
    </w:p>
    <w:tbl>
      <w:tblPr>
        <w:tblStyle w:val="Tabellenraster"/>
        <w:tblW w:w="0" w:type="auto"/>
        <w:jc w:val="center"/>
        <w:tblLayout w:type="fixed"/>
        <w:tblLook w:val="06A0" w:firstRow="1" w:lastRow="0" w:firstColumn="1" w:lastColumn="0" w:noHBand="1" w:noVBand="1"/>
      </w:tblPr>
      <w:tblGrid>
        <w:gridCol w:w="7212"/>
        <w:gridCol w:w="1848"/>
      </w:tblGrid>
      <w:tr w:rsidR="664515EF" w:rsidRPr="00A86636" w14:paraId="2C9DA6B8" w14:textId="77777777" w:rsidTr="664515EF">
        <w:trPr>
          <w:trHeight w:val="300"/>
          <w:jc w:val="center"/>
        </w:trPr>
        <w:tc>
          <w:tcPr>
            <w:tcW w:w="7212" w:type="dxa"/>
            <w:shd w:val="clear" w:color="auto" w:fill="D9D9D9" w:themeFill="background1" w:themeFillShade="D9"/>
          </w:tcPr>
          <w:p w14:paraId="3F35B008" w14:textId="3B073211" w:rsidR="04E97D22" w:rsidRPr="00A86636" w:rsidRDefault="04E97D22" w:rsidP="664515EF">
            <w:pPr>
              <w:rPr>
                <w:rFonts w:cs="Arial"/>
                <w:sz w:val="24"/>
                <w:szCs w:val="24"/>
                <w:lang w:val="en-GB"/>
              </w:rPr>
            </w:pPr>
            <w:r w:rsidRPr="00A86636">
              <w:rPr>
                <w:rFonts w:cs="Arial"/>
                <w:sz w:val="24"/>
                <w:szCs w:val="24"/>
                <w:lang w:val="en-GB"/>
              </w:rPr>
              <w:t>Question:</w:t>
            </w:r>
          </w:p>
        </w:tc>
        <w:tc>
          <w:tcPr>
            <w:tcW w:w="1848" w:type="dxa"/>
            <w:shd w:val="clear" w:color="auto" w:fill="D9D9D9" w:themeFill="background1" w:themeFillShade="D9"/>
          </w:tcPr>
          <w:p w14:paraId="382213ED" w14:textId="1B07C20F" w:rsidR="04E97D22" w:rsidRPr="00A86636" w:rsidRDefault="04E97D22" w:rsidP="664515EF">
            <w:pPr>
              <w:jc w:val="center"/>
              <w:rPr>
                <w:rFonts w:cs="Arial"/>
                <w:sz w:val="24"/>
                <w:szCs w:val="24"/>
                <w:lang w:val="en-GB"/>
              </w:rPr>
            </w:pPr>
            <w:r w:rsidRPr="00A86636">
              <w:rPr>
                <w:rFonts w:cs="Arial"/>
                <w:sz w:val="24"/>
                <w:szCs w:val="24"/>
                <w:lang w:val="en-GB"/>
              </w:rPr>
              <w:t>Average result</w:t>
            </w:r>
          </w:p>
        </w:tc>
      </w:tr>
      <w:tr w:rsidR="664515EF" w:rsidRPr="00A86636" w14:paraId="60FFE3B4" w14:textId="77777777" w:rsidTr="664515EF">
        <w:trPr>
          <w:trHeight w:val="300"/>
          <w:jc w:val="center"/>
        </w:trPr>
        <w:tc>
          <w:tcPr>
            <w:tcW w:w="7212" w:type="dxa"/>
          </w:tcPr>
          <w:p w14:paraId="708F87B1" w14:textId="283FD777" w:rsidR="04E97D22" w:rsidRPr="00A86636" w:rsidRDefault="04E97D22" w:rsidP="664515EF">
            <w:pPr>
              <w:spacing w:line="360" w:lineRule="auto"/>
              <w:jc w:val="both"/>
              <w:rPr>
                <w:rFonts w:cs="Arial"/>
                <w:sz w:val="24"/>
                <w:szCs w:val="24"/>
                <w:lang w:val="en-GB"/>
              </w:rPr>
            </w:pPr>
            <w:r w:rsidRPr="00A86636">
              <w:rPr>
                <w:rFonts w:cs="Arial"/>
                <w:sz w:val="24"/>
                <w:szCs w:val="24"/>
                <w:lang w:val="en-GB"/>
              </w:rPr>
              <w:t>The skill measurement tool includes a complete set of skills relevant to PSM.</w:t>
            </w:r>
          </w:p>
        </w:tc>
        <w:tc>
          <w:tcPr>
            <w:tcW w:w="1848" w:type="dxa"/>
          </w:tcPr>
          <w:p w14:paraId="30A95C22" w14:textId="3967774A" w:rsidR="04E97D22" w:rsidRPr="00A86636" w:rsidRDefault="04E97D22" w:rsidP="664515EF">
            <w:pPr>
              <w:jc w:val="center"/>
              <w:rPr>
                <w:rFonts w:cs="Arial"/>
                <w:sz w:val="24"/>
                <w:szCs w:val="24"/>
                <w:lang w:val="en-GB"/>
              </w:rPr>
            </w:pPr>
            <w:r w:rsidRPr="00A86636">
              <w:rPr>
                <w:rFonts w:cs="Arial"/>
                <w:sz w:val="24"/>
                <w:szCs w:val="24"/>
                <w:lang w:val="en-GB"/>
              </w:rPr>
              <w:t>4,36</w:t>
            </w:r>
          </w:p>
        </w:tc>
      </w:tr>
      <w:tr w:rsidR="664515EF" w:rsidRPr="00A86636" w14:paraId="398E16EC" w14:textId="77777777" w:rsidTr="664515EF">
        <w:trPr>
          <w:trHeight w:val="300"/>
          <w:jc w:val="center"/>
        </w:trPr>
        <w:tc>
          <w:tcPr>
            <w:tcW w:w="7212" w:type="dxa"/>
            <w:shd w:val="clear" w:color="auto" w:fill="F2F2F2" w:themeFill="background1" w:themeFillShade="F2"/>
          </w:tcPr>
          <w:p w14:paraId="6EA1235D" w14:textId="4AECA39E" w:rsidR="04E97D22" w:rsidRPr="00A86636" w:rsidRDefault="04E97D22" w:rsidP="664515EF">
            <w:pPr>
              <w:spacing w:line="360" w:lineRule="auto"/>
              <w:jc w:val="both"/>
              <w:rPr>
                <w:rFonts w:cs="Arial"/>
                <w:lang w:val="en-GB"/>
              </w:rPr>
            </w:pPr>
            <w:r w:rsidRPr="00A86636">
              <w:rPr>
                <w:rFonts w:cs="Arial"/>
                <w:sz w:val="24"/>
                <w:szCs w:val="24"/>
                <w:lang w:val="en-GB"/>
              </w:rPr>
              <w:t>The tool provides sufficient level of detail to identify PSM skill gaps and select appropriate learning materials.</w:t>
            </w:r>
          </w:p>
        </w:tc>
        <w:tc>
          <w:tcPr>
            <w:tcW w:w="1848" w:type="dxa"/>
            <w:shd w:val="clear" w:color="auto" w:fill="F2F2F2" w:themeFill="background1" w:themeFillShade="F2"/>
          </w:tcPr>
          <w:p w14:paraId="1ED4CB82" w14:textId="48BEFE5F" w:rsidR="04E97D22" w:rsidRPr="00A86636" w:rsidRDefault="04E97D22" w:rsidP="664515EF">
            <w:pPr>
              <w:jc w:val="center"/>
              <w:rPr>
                <w:rFonts w:cs="Arial"/>
                <w:sz w:val="24"/>
                <w:szCs w:val="24"/>
                <w:lang w:val="en-GB"/>
              </w:rPr>
            </w:pPr>
            <w:r w:rsidRPr="00A86636">
              <w:rPr>
                <w:rFonts w:cs="Arial"/>
                <w:sz w:val="24"/>
                <w:szCs w:val="24"/>
                <w:lang w:val="en-GB"/>
              </w:rPr>
              <w:t>3,55</w:t>
            </w:r>
          </w:p>
        </w:tc>
      </w:tr>
      <w:tr w:rsidR="664515EF" w:rsidRPr="00A86636" w14:paraId="4B128325" w14:textId="77777777" w:rsidTr="664515EF">
        <w:trPr>
          <w:trHeight w:val="300"/>
          <w:jc w:val="center"/>
        </w:trPr>
        <w:tc>
          <w:tcPr>
            <w:tcW w:w="7212" w:type="dxa"/>
          </w:tcPr>
          <w:p w14:paraId="1DE8F2DB" w14:textId="55208367" w:rsidR="04E97D22" w:rsidRPr="00A86636" w:rsidRDefault="04E97D22" w:rsidP="664515EF">
            <w:pPr>
              <w:spacing w:line="360" w:lineRule="auto"/>
              <w:jc w:val="both"/>
              <w:rPr>
                <w:rFonts w:cs="Arial"/>
                <w:lang w:val="en-GB"/>
              </w:rPr>
            </w:pPr>
            <w:r w:rsidRPr="00A86636">
              <w:rPr>
                <w:rFonts w:cs="Arial"/>
                <w:sz w:val="24"/>
                <w:szCs w:val="24"/>
                <w:lang w:val="en-GB"/>
              </w:rPr>
              <w:t>The tool makes it easy to identify skill gaps in PSM and select suitable learning materials.</w:t>
            </w:r>
          </w:p>
        </w:tc>
        <w:tc>
          <w:tcPr>
            <w:tcW w:w="1848" w:type="dxa"/>
          </w:tcPr>
          <w:p w14:paraId="5FE20FB9" w14:textId="37BF62E3" w:rsidR="04E97D22" w:rsidRPr="00A86636" w:rsidRDefault="04E97D22" w:rsidP="664515EF">
            <w:pPr>
              <w:jc w:val="center"/>
              <w:rPr>
                <w:rFonts w:cs="Arial"/>
                <w:sz w:val="24"/>
                <w:szCs w:val="24"/>
                <w:lang w:val="en-GB"/>
              </w:rPr>
            </w:pPr>
            <w:r w:rsidRPr="00A86636">
              <w:rPr>
                <w:rFonts w:cs="Arial"/>
                <w:sz w:val="24"/>
                <w:szCs w:val="24"/>
                <w:lang w:val="en-GB"/>
              </w:rPr>
              <w:t>3,73</w:t>
            </w:r>
          </w:p>
        </w:tc>
      </w:tr>
      <w:tr w:rsidR="664515EF" w:rsidRPr="00A86636" w14:paraId="79333717" w14:textId="77777777" w:rsidTr="664515EF">
        <w:trPr>
          <w:trHeight w:val="300"/>
          <w:jc w:val="center"/>
        </w:trPr>
        <w:tc>
          <w:tcPr>
            <w:tcW w:w="7212" w:type="dxa"/>
            <w:shd w:val="clear" w:color="auto" w:fill="F2F2F2" w:themeFill="background1" w:themeFillShade="F2"/>
          </w:tcPr>
          <w:p w14:paraId="23CF14C4" w14:textId="6879030F" w:rsidR="04E97D22" w:rsidRPr="00A86636" w:rsidRDefault="04E97D22" w:rsidP="664515EF">
            <w:pPr>
              <w:spacing w:line="360" w:lineRule="auto"/>
              <w:jc w:val="both"/>
              <w:rPr>
                <w:rFonts w:cs="Arial"/>
                <w:lang w:val="en-GB"/>
              </w:rPr>
            </w:pPr>
            <w:r w:rsidRPr="00A86636">
              <w:rPr>
                <w:rFonts w:cs="Arial"/>
                <w:sz w:val="24"/>
                <w:szCs w:val="24"/>
                <w:lang w:val="en-GB"/>
              </w:rPr>
              <w:t>The tool is efficient in measuring skills relevant to PSM.</w:t>
            </w:r>
          </w:p>
        </w:tc>
        <w:tc>
          <w:tcPr>
            <w:tcW w:w="1848" w:type="dxa"/>
            <w:shd w:val="clear" w:color="auto" w:fill="F2F2F2" w:themeFill="background1" w:themeFillShade="F2"/>
          </w:tcPr>
          <w:p w14:paraId="6C0EE120" w14:textId="3FA2F791" w:rsidR="04E97D22" w:rsidRPr="00A86636" w:rsidRDefault="04E97D22" w:rsidP="664515EF">
            <w:pPr>
              <w:jc w:val="center"/>
              <w:rPr>
                <w:rFonts w:cs="Arial"/>
                <w:sz w:val="24"/>
                <w:szCs w:val="24"/>
                <w:lang w:val="en-GB"/>
              </w:rPr>
            </w:pPr>
            <w:r w:rsidRPr="00A86636">
              <w:rPr>
                <w:rFonts w:cs="Arial"/>
                <w:sz w:val="24"/>
                <w:szCs w:val="24"/>
                <w:lang w:val="en-GB"/>
              </w:rPr>
              <w:t>3,82</w:t>
            </w:r>
          </w:p>
        </w:tc>
      </w:tr>
      <w:tr w:rsidR="664515EF" w:rsidRPr="00A86636" w14:paraId="5956C5D7" w14:textId="77777777" w:rsidTr="664515EF">
        <w:trPr>
          <w:trHeight w:val="300"/>
          <w:jc w:val="center"/>
        </w:trPr>
        <w:tc>
          <w:tcPr>
            <w:tcW w:w="7212" w:type="dxa"/>
          </w:tcPr>
          <w:p w14:paraId="2EC644C2" w14:textId="3846C3C4" w:rsidR="04E97D22" w:rsidRPr="00A86636" w:rsidRDefault="04E97D22" w:rsidP="664515EF">
            <w:pPr>
              <w:spacing w:line="360" w:lineRule="auto"/>
              <w:jc w:val="both"/>
              <w:rPr>
                <w:rFonts w:cs="Arial"/>
                <w:lang w:val="en-GB"/>
              </w:rPr>
            </w:pPr>
            <w:r w:rsidRPr="00A86636">
              <w:rPr>
                <w:rFonts w:cs="Arial"/>
                <w:sz w:val="24"/>
                <w:szCs w:val="24"/>
                <w:lang w:val="en-GB"/>
              </w:rPr>
              <w:t>The tool is suitable for learners at various levels and different organisational contexts within the PSM profession.</w:t>
            </w:r>
          </w:p>
        </w:tc>
        <w:tc>
          <w:tcPr>
            <w:tcW w:w="1848" w:type="dxa"/>
          </w:tcPr>
          <w:p w14:paraId="3047DDE5" w14:textId="4748EAC9" w:rsidR="04E97D22" w:rsidRPr="00A86636" w:rsidRDefault="04E97D22" w:rsidP="664515EF">
            <w:pPr>
              <w:jc w:val="center"/>
              <w:rPr>
                <w:rFonts w:cs="Arial"/>
                <w:sz w:val="24"/>
                <w:szCs w:val="24"/>
                <w:lang w:val="en-GB"/>
              </w:rPr>
            </w:pPr>
            <w:r w:rsidRPr="00A86636">
              <w:rPr>
                <w:rFonts w:cs="Arial"/>
                <w:sz w:val="24"/>
                <w:szCs w:val="24"/>
                <w:lang w:val="en-GB"/>
              </w:rPr>
              <w:t>3,3</w:t>
            </w:r>
          </w:p>
        </w:tc>
      </w:tr>
      <w:tr w:rsidR="664515EF" w:rsidRPr="00A86636" w14:paraId="1ABA7076" w14:textId="77777777" w:rsidTr="664515EF">
        <w:trPr>
          <w:trHeight w:val="300"/>
          <w:jc w:val="center"/>
        </w:trPr>
        <w:tc>
          <w:tcPr>
            <w:tcW w:w="7212" w:type="dxa"/>
            <w:shd w:val="clear" w:color="auto" w:fill="F2F2F2" w:themeFill="background1" w:themeFillShade="F2"/>
          </w:tcPr>
          <w:p w14:paraId="55185897" w14:textId="232C5762" w:rsidR="04E97D22" w:rsidRPr="00A86636" w:rsidRDefault="04E97D22" w:rsidP="664515EF">
            <w:pPr>
              <w:spacing w:line="360" w:lineRule="auto"/>
              <w:jc w:val="both"/>
              <w:rPr>
                <w:rFonts w:cs="Arial"/>
                <w:lang w:val="en-GB"/>
              </w:rPr>
            </w:pPr>
            <w:r w:rsidRPr="00A86636">
              <w:rPr>
                <w:rFonts w:cs="Arial"/>
                <w:sz w:val="24"/>
                <w:szCs w:val="24"/>
                <w:lang w:val="en-GB"/>
              </w:rPr>
              <w:t>The tool can be effectively implemented and operationalised in companies and PSM departments.</w:t>
            </w:r>
          </w:p>
        </w:tc>
        <w:tc>
          <w:tcPr>
            <w:tcW w:w="1848" w:type="dxa"/>
            <w:shd w:val="clear" w:color="auto" w:fill="F2F2F2" w:themeFill="background1" w:themeFillShade="F2"/>
          </w:tcPr>
          <w:p w14:paraId="5441D962" w14:textId="5D482262" w:rsidR="04E97D22" w:rsidRPr="00A86636" w:rsidRDefault="04E97D22" w:rsidP="664515EF">
            <w:pPr>
              <w:jc w:val="center"/>
              <w:rPr>
                <w:rFonts w:cs="Arial"/>
                <w:sz w:val="24"/>
                <w:szCs w:val="24"/>
                <w:lang w:val="en-GB"/>
              </w:rPr>
            </w:pPr>
            <w:r w:rsidRPr="00A86636">
              <w:rPr>
                <w:rFonts w:cs="Arial"/>
                <w:sz w:val="24"/>
                <w:szCs w:val="24"/>
                <w:lang w:val="en-GB"/>
              </w:rPr>
              <w:t>3,91</w:t>
            </w:r>
          </w:p>
        </w:tc>
      </w:tr>
      <w:tr w:rsidR="664515EF" w:rsidRPr="00A86636" w14:paraId="266674CB" w14:textId="77777777" w:rsidTr="664515EF">
        <w:trPr>
          <w:trHeight w:val="300"/>
          <w:jc w:val="center"/>
        </w:trPr>
        <w:tc>
          <w:tcPr>
            <w:tcW w:w="7212" w:type="dxa"/>
          </w:tcPr>
          <w:p w14:paraId="01DDE902" w14:textId="55F497C1" w:rsidR="04E97D22" w:rsidRPr="00A86636" w:rsidRDefault="04E97D22" w:rsidP="664515EF">
            <w:pPr>
              <w:spacing w:line="360" w:lineRule="auto"/>
              <w:jc w:val="both"/>
              <w:rPr>
                <w:rFonts w:cs="Arial"/>
                <w:lang w:val="en-GB"/>
              </w:rPr>
            </w:pPr>
            <w:r w:rsidRPr="00A86636">
              <w:rPr>
                <w:rFonts w:cs="Arial"/>
                <w:sz w:val="24"/>
                <w:szCs w:val="24"/>
                <w:lang w:val="en-GB"/>
              </w:rPr>
              <w:t>The tool can be effectively implemented and operationalised in vocational/professional education institutions.</w:t>
            </w:r>
          </w:p>
        </w:tc>
        <w:tc>
          <w:tcPr>
            <w:tcW w:w="1848" w:type="dxa"/>
          </w:tcPr>
          <w:p w14:paraId="49420A3A" w14:textId="489509CD" w:rsidR="04E97D22" w:rsidRPr="00A86636" w:rsidRDefault="04E97D22" w:rsidP="664515EF">
            <w:pPr>
              <w:jc w:val="center"/>
              <w:rPr>
                <w:rFonts w:cs="Arial"/>
                <w:sz w:val="24"/>
                <w:szCs w:val="24"/>
                <w:lang w:val="en-GB"/>
              </w:rPr>
            </w:pPr>
            <w:r w:rsidRPr="00A86636">
              <w:rPr>
                <w:rFonts w:cs="Arial"/>
                <w:sz w:val="24"/>
                <w:szCs w:val="24"/>
                <w:lang w:val="en-GB"/>
              </w:rPr>
              <w:t>3,36</w:t>
            </w:r>
          </w:p>
        </w:tc>
      </w:tr>
      <w:tr w:rsidR="664515EF" w:rsidRPr="00A86636" w14:paraId="0C2CB2AE" w14:textId="77777777" w:rsidTr="664515EF">
        <w:trPr>
          <w:trHeight w:val="300"/>
          <w:jc w:val="center"/>
        </w:trPr>
        <w:tc>
          <w:tcPr>
            <w:tcW w:w="7212" w:type="dxa"/>
            <w:shd w:val="clear" w:color="auto" w:fill="F2F2F2" w:themeFill="background1" w:themeFillShade="F2"/>
          </w:tcPr>
          <w:p w14:paraId="3B574602" w14:textId="70734BC0" w:rsidR="04E97D22" w:rsidRPr="00A86636" w:rsidRDefault="04E97D22" w:rsidP="664515EF">
            <w:pPr>
              <w:spacing w:line="360" w:lineRule="auto"/>
              <w:jc w:val="both"/>
              <w:rPr>
                <w:rFonts w:cs="Arial"/>
                <w:lang w:val="en-GB"/>
              </w:rPr>
            </w:pPr>
            <w:r w:rsidRPr="00A86636">
              <w:rPr>
                <w:rFonts w:cs="Arial"/>
                <w:sz w:val="24"/>
                <w:szCs w:val="24"/>
                <w:lang w:val="en-GB"/>
              </w:rPr>
              <w:t>This skill assessment tool is valuable and accessible for Silver Workers (PSM professionals aged 50+).</w:t>
            </w:r>
          </w:p>
        </w:tc>
        <w:tc>
          <w:tcPr>
            <w:tcW w:w="1848" w:type="dxa"/>
            <w:shd w:val="clear" w:color="auto" w:fill="F2F2F2" w:themeFill="background1" w:themeFillShade="F2"/>
          </w:tcPr>
          <w:p w14:paraId="163E1935" w14:textId="3957A1B8" w:rsidR="04E97D22" w:rsidRPr="00A86636" w:rsidRDefault="04E97D22" w:rsidP="664515EF">
            <w:pPr>
              <w:jc w:val="center"/>
              <w:rPr>
                <w:rFonts w:cs="Arial"/>
                <w:sz w:val="24"/>
                <w:szCs w:val="24"/>
                <w:lang w:val="en-GB"/>
              </w:rPr>
            </w:pPr>
            <w:r w:rsidRPr="00A86636">
              <w:rPr>
                <w:rFonts w:cs="Arial"/>
                <w:sz w:val="24"/>
                <w:szCs w:val="24"/>
                <w:lang w:val="en-GB"/>
              </w:rPr>
              <w:t>3,45</w:t>
            </w:r>
          </w:p>
        </w:tc>
      </w:tr>
    </w:tbl>
    <w:p w14:paraId="65138BE5" w14:textId="0662A772" w:rsidR="3B186FC9" w:rsidRPr="00A86636" w:rsidRDefault="3B186FC9" w:rsidP="664515EF">
      <w:pPr>
        <w:spacing w:line="360" w:lineRule="auto"/>
        <w:jc w:val="both"/>
        <w:rPr>
          <w:rFonts w:cs="Arial"/>
          <w:szCs w:val="24"/>
          <w:u w:val="single"/>
          <w:lang w:val="en-GB"/>
        </w:rPr>
      </w:pPr>
      <w:r w:rsidRPr="00A86636">
        <w:rPr>
          <w:rFonts w:cs="Arial"/>
          <w:szCs w:val="24"/>
          <w:u w:val="single"/>
          <w:lang w:val="en-GB"/>
        </w:rPr>
        <w:t xml:space="preserve">Open-ended question: </w:t>
      </w:r>
    </w:p>
    <w:p w14:paraId="20152B62" w14:textId="3E60786F" w:rsidR="15AE4E44" w:rsidRPr="00A86636" w:rsidRDefault="15AE4E44" w:rsidP="664515EF">
      <w:pPr>
        <w:spacing w:line="360" w:lineRule="auto"/>
        <w:jc w:val="both"/>
        <w:rPr>
          <w:rFonts w:cs="Arial"/>
          <w:i/>
          <w:iCs/>
          <w:szCs w:val="24"/>
          <w:lang w:val="en-GB"/>
        </w:rPr>
      </w:pPr>
      <w:r w:rsidRPr="00A86636">
        <w:rPr>
          <w:rFonts w:cs="Arial"/>
          <w:i/>
          <w:iCs/>
          <w:szCs w:val="24"/>
          <w:lang w:val="en-GB"/>
        </w:rPr>
        <w:t xml:space="preserve">Question: </w:t>
      </w:r>
      <w:r w:rsidR="3B186FC9" w:rsidRPr="00A86636">
        <w:rPr>
          <w:rFonts w:cs="Arial"/>
          <w:i/>
          <w:iCs/>
          <w:szCs w:val="24"/>
          <w:lang w:val="en-GB"/>
        </w:rPr>
        <w:t>Do you have any further comments, suggestions, or points for improvement regarding the skill assessment tool elements?</w:t>
      </w:r>
    </w:p>
    <w:p w14:paraId="7ACC7526" w14:textId="1C87E012" w:rsidR="162C8037" w:rsidRPr="00A86636" w:rsidRDefault="162C8037" w:rsidP="664515EF">
      <w:pPr>
        <w:spacing w:line="360" w:lineRule="auto"/>
        <w:jc w:val="both"/>
        <w:rPr>
          <w:rFonts w:cs="Arial"/>
          <w:lang w:val="en-GB"/>
        </w:rPr>
      </w:pPr>
      <w:r w:rsidRPr="00A86636">
        <w:rPr>
          <w:rFonts w:cs="Arial"/>
          <w:szCs w:val="24"/>
          <w:lang w:val="en-GB"/>
        </w:rPr>
        <w:t>Users have provided valuable feedback on the usability of the tool, highlighting areas for enhancement. They appreciate the comprehensive nature of the tool but suggest that simplifying access could improve user experience. Some constructive suggestions include:</w:t>
      </w:r>
    </w:p>
    <w:p w14:paraId="0BB69804" w14:textId="197DAF06"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lastRenderedPageBreak/>
        <w:t>Providing clearer explanations of the "green levers" and their recurrence within the tool.</w:t>
      </w:r>
    </w:p>
    <w:p w14:paraId="158AE4C1" w14:textId="381CCFC2"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Enhancing the 1-5 scoring system with anchor phrases or additional context to aid understanding.</w:t>
      </w:r>
    </w:p>
    <w:p w14:paraId="746B04DD" w14:textId="4A11D44D"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Introducing an option for users to indicate their level of ambition to help tailor course recommendations.</w:t>
      </w:r>
    </w:p>
    <w:p w14:paraId="14425DFE" w14:textId="2851F5E0"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Streamlining navigation, particularly the ability to go back within the tool.</w:t>
      </w:r>
    </w:p>
    <w:p w14:paraId="4684BC07" w14:textId="68CA7CBD"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Users value having all skills displayed on one page for easy reference.</w:t>
      </w:r>
    </w:p>
    <w:p w14:paraId="4989C084" w14:textId="3C03FB6F"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There is interest in gaining more insights from the spider web diagram and a breakdown by targets.</w:t>
      </w:r>
    </w:p>
    <w:p w14:paraId="61168AD9" w14:textId="0920E49F" w:rsidR="162C8037" w:rsidRPr="00A86636" w:rsidRDefault="162C8037" w:rsidP="664515EF">
      <w:pPr>
        <w:pStyle w:val="Listenabsatz"/>
        <w:numPr>
          <w:ilvl w:val="0"/>
          <w:numId w:val="33"/>
        </w:numPr>
        <w:spacing w:line="360" w:lineRule="auto"/>
        <w:jc w:val="both"/>
        <w:rPr>
          <w:rFonts w:cs="Arial"/>
          <w:lang w:val="en-GB"/>
        </w:rPr>
      </w:pPr>
      <w:r w:rsidRPr="00A86636">
        <w:rPr>
          <w:rFonts w:cs="Arial"/>
          <w:szCs w:val="24"/>
          <w:lang w:val="en-GB"/>
        </w:rPr>
        <w:t>Moreover, it was noted that assessing competencies can vary based on company size and roles, which adds depth to individual evaluations. Clarifying data field placements (e.g., age) could further enhance user clarity.</w:t>
      </w:r>
    </w:p>
    <w:p w14:paraId="2C370949" w14:textId="6F4D1954" w:rsidR="050531FE" w:rsidRPr="00A86636" w:rsidRDefault="050531FE" w:rsidP="664515EF">
      <w:pPr>
        <w:spacing w:line="360" w:lineRule="auto"/>
        <w:jc w:val="both"/>
        <w:rPr>
          <w:rFonts w:cs="Arial"/>
          <w:szCs w:val="24"/>
          <w:lang w:val="en-GB"/>
        </w:rPr>
      </w:pPr>
      <w:r w:rsidRPr="00A86636">
        <w:rPr>
          <w:rFonts w:cs="Arial"/>
          <w:szCs w:val="24"/>
          <w:lang w:val="en-GB"/>
        </w:rPr>
        <w:t xml:space="preserve">After the feedback of </w:t>
      </w:r>
      <w:r w:rsidR="23F76158" w:rsidRPr="00A86636">
        <w:rPr>
          <w:rFonts w:cs="Arial"/>
          <w:szCs w:val="24"/>
          <w:lang w:val="en-GB"/>
        </w:rPr>
        <w:t>practitioners</w:t>
      </w:r>
      <w:r w:rsidRPr="00A86636">
        <w:rPr>
          <w:rFonts w:cs="Arial"/>
          <w:szCs w:val="24"/>
          <w:lang w:val="en-GB"/>
        </w:rPr>
        <w:t>, the own development of an assessment tool</w:t>
      </w:r>
      <w:r w:rsidR="4C1BF1C3" w:rsidRPr="00A86636">
        <w:rPr>
          <w:rFonts w:cs="Arial"/>
          <w:szCs w:val="24"/>
          <w:lang w:val="en-GB"/>
        </w:rPr>
        <w:t xml:space="preserve"> in Java started.</w:t>
      </w:r>
    </w:p>
    <w:p w14:paraId="3F54061B" w14:textId="1B5A1ED5" w:rsidR="00914533" w:rsidRPr="00A86636" w:rsidRDefault="1729D1C5" w:rsidP="487B226A">
      <w:pPr>
        <w:pStyle w:val="berschrift1"/>
        <w:numPr>
          <w:ilvl w:val="1"/>
          <w:numId w:val="16"/>
        </w:numPr>
        <w:spacing w:line="360" w:lineRule="auto"/>
        <w:rPr>
          <w:rFonts w:ascii="Arial" w:eastAsiaTheme="minorEastAsia" w:hAnsi="Arial" w:cs="Arial"/>
          <w:lang w:val="en-GB"/>
        </w:rPr>
      </w:pPr>
      <w:bookmarkStart w:id="53" w:name="_Toc2140258747"/>
      <w:bookmarkStart w:id="54" w:name="_Toc202530055"/>
      <w:r w:rsidRPr="00A86636">
        <w:rPr>
          <w:rFonts w:ascii="Arial" w:eastAsiaTheme="minorEastAsia" w:hAnsi="Arial" w:cs="Arial"/>
          <w:lang w:val="en-GB"/>
        </w:rPr>
        <w:t>Final design of the tool</w:t>
      </w:r>
      <w:bookmarkEnd w:id="53"/>
      <w:bookmarkEnd w:id="54"/>
    </w:p>
    <w:p w14:paraId="6CBB2375" w14:textId="4DFDAC9D" w:rsidR="449BE717" w:rsidRPr="00A86636" w:rsidRDefault="449BE717" w:rsidP="664515EF">
      <w:pPr>
        <w:spacing w:line="360" w:lineRule="auto"/>
        <w:jc w:val="both"/>
        <w:rPr>
          <w:rFonts w:cs="Arial"/>
          <w:szCs w:val="24"/>
          <w:lang w:val="en-GB"/>
        </w:rPr>
      </w:pPr>
      <w:r w:rsidRPr="00A86636">
        <w:rPr>
          <w:rFonts w:cs="Arial"/>
          <w:szCs w:val="24"/>
          <w:lang w:val="en-GB"/>
        </w:rPr>
        <w:t>The final design of the tool is based on the development of the EXPERTISE skill assessment tool in the previous chapters. The benefit of the own development in Java allows an integration on the websites of the project as we</w:t>
      </w:r>
      <w:r w:rsidR="3E2215D1" w:rsidRPr="00A86636">
        <w:rPr>
          <w:rFonts w:cs="Arial"/>
          <w:szCs w:val="24"/>
          <w:lang w:val="en-GB"/>
        </w:rPr>
        <w:t>ll as the partner more easily.</w:t>
      </w:r>
    </w:p>
    <w:p w14:paraId="71199180" w14:textId="10A4D125" w:rsidR="3E2215D1" w:rsidRPr="00A86636" w:rsidRDefault="3E2215D1" w:rsidP="664515EF">
      <w:pPr>
        <w:spacing w:line="360" w:lineRule="auto"/>
        <w:jc w:val="both"/>
        <w:rPr>
          <w:rFonts w:cs="Arial"/>
          <w:szCs w:val="24"/>
          <w:lang w:val="en-US"/>
        </w:rPr>
      </w:pPr>
      <w:r w:rsidRPr="00A86636">
        <w:rPr>
          <w:rFonts w:cs="Arial"/>
          <w:szCs w:val="24"/>
          <w:lang w:val="en-US"/>
        </w:rPr>
        <w:t>After an introduction on a start screen, the self-assessment in the seven categories is started, in which the Likert scale from 1-5 is displayed to the participants for self-assessment:</w:t>
      </w:r>
    </w:p>
    <w:p w14:paraId="3C75341D" w14:textId="258A1DD6" w:rsidR="5418A98D" w:rsidRPr="00A86636" w:rsidRDefault="619025E7" w:rsidP="664515EF">
      <w:pPr>
        <w:spacing w:line="360" w:lineRule="auto"/>
        <w:jc w:val="center"/>
        <w:rPr>
          <w:rFonts w:cs="Arial"/>
        </w:rPr>
      </w:pPr>
      <w:r w:rsidRPr="00A86636">
        <w:rPr>
          <w:rFonts w:cs="Arial"/>
          <w:noProof/>
        </w:rPr>
        <w:lastRenderedPageBreak/>
        <w:drawing>
          <wp:inline distT="0" distB="0" distL="0" distR="0" wp14:anchorId="4F2D83B2" wp14:editId="43AB1BB9">
            <wp:extent cx="5040000" cy="4488172"/>
            <wp:effectExtent l="0" t="0" r="8255" b="8255"/>
            <wp:docPr id="1954886021" name="Picture 1954886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a:ext>
                      </a:extLst>
                    </a:blip>
                    <a:stretch>
                      <a:fillRect/>
                    </a:stretch>
                  </pic:blipFill>
                  <pic:spPr>
                    <a:xfrm>
                      <a:off x="0" y="0"/>
                      <a:ext cx="5040000" cy="4488172"/>
                    </a:xfrm>
                    <a:prstGeom prst="rect">
                      <a:avLst/>
                    </a:prstGeom>
                  </pic:spPr>
                </pic:pic>
              </a:graphicData>
            </a:graphic>
          </wp:inline>
        </w:drawing>
      </w:r>
    </w:p>
    <w:p w14:paraId="2578C363" w14:textId="00A76657" w:rsidR="085E7E18" w:rsidRPr="00A86636" w:rsidRDefault="085E7E18" w:rsidP="664515EF">
      <w:pPr>
        <w:spacing w:line="360" w:lineRule="auto"/>
        <w:jc w:val="both"/>
        <w:rPr>
          <w:rFonts w:cs="Arial"/>
          <w:szCs w:val="24"/>
          <w:lang w:val="de-DE"/>
        </w:rPr>
      </w:pPr>
      <w:r w:rsidRPr="00A86636">
        <w:rPr>
          <w:rFonts w:cs="Arial"/>
          <w:szCs w:val="24"/>
          <w:lang w:val="en-US"/>
        </w:rPr>
        <w:t xml:space="preserve">After </w:t>
      </w:r>
      <w:r w:rsidR="00067156" w:rsidRPr="00A86636">
        <w:rPr>
          <w:rFonts w:cs="Arial"/>
          <w:szCs w:val="24"/>
          <w:lang w:val="en-US"/>
        </w:rPr>
        <w:t>finalizing</w:t>
      </w:r>
      <w:r w:rsidRPr="00A86636">
        <w:rPr>
          <w:rFonts w:cs="Arial"/>
          <w:szCs w:val="24"/>
          <w:lang w:val="en-US"/>
        </w:rPr>
        <w:t xml:space="preserve"> the seven blocks, where the participants can navigate back and forth at any time and see </w:t>
      </w:r>
      <w:r w:rsidR="00067156" w:rsidRPr="00A86636">
        <w:rPr>
          <w:rFonts w:cs="Arial"/>
          <w:szCs w:val="24"/>
          <w:lang w:val="en-US"/>
        </w:rPr>
        <w:t>progress</w:t>
      </w:r>
      <w:r w:rsidRPr="00A86636">
        <w:rPr>
          <w:rFonts w:cs="Arial"/>
          <w:szCs w:val="24"/>
          <w:lang w:val="en-US"/>
        </w:rPr>
        <w:t xml:space="preserve"> in a bar at the top of the screen for each page, the </w:t>
      </w:r>
      <w:r w:rsidR="00067156" w:rsidRPr="00A86636">
        <w:rPr>
          <w:rFonts w:cs="Arial"/>
          <w:szCs w:val="24"/>
          <w:lang w:val="en-US"/>
        </w:rPr>
        <w:t>visualization</w:t>
      </w:r>
      <w:r w:rsidRPr="00A86636">
        <w:rPr>
          <w:rFonts w:cs="Arial"/>
          <w:szCs w:val="24"/>
          <w:lang w:val="en-US"/>
        </w:rPr>
        <w:t xml:space="preserve"> then takes place in the radar chart in comparison to the </w:t>
      </w:r>
      <w:r w:rsidR="00067156" w:rsidRPr="00A86636">
        <w:rPr>
          <w:rFonts w:cs="Arial"/>
          <w:szCs w:val="24"/>
          <w:lang w:val="en-US"/>
        </w:rPr>
        <w:t>average</w:t>
      </w:r>
      <w:r w:rsidRPr="00A86636">
        <w:rPr>
          <w:rFonts w:cs="Arial"/>
          <w:szCs w:val="24"/>
          <w:lang w:val="en-US"/>
        </w:rPr>
        <w:t xml:space="preserve"> and the top 10% of the approx. 1000 purchasers and supply managers in the benchmark data set:</w:t>
      </w:r>
    </w:p>
    <w:p w14:paraId="264A940A" w14:textId="691E6CFA" w:rsidR="664515EF" w:rsidRPr="00A86636" w:rsidRDefault="664515EF" w:rsidP="664515EF">
      <w:pPr>
        <w:spacing w:line="360" w:lineRule="auto"/>
        <w:rPr>
          <w:rFonts w:cs="Arial"/>
        </w:rPr>
      </w:pPr>
    </w:p>
    <w:p w14:paraId="118788C4" w14:textId="6D6E9694" w:rsidR="5418A98D" w:rsidRPr="00A86636" w:rsidRDefault="619025E7" w:rsidP="664515EF">
      <w:pPr>
        <w:jc w:val="center"/>
        <w:rPr>
          <w:rFonts w:cs="Arial"/>
        </w:rPr>
      </w:pPr>
      <w:r w:rsidRPr="00A86636">
        <w:rPr>
          <w:rFonts w:cs="Arial"/>
          <w:noProof/>
        </w:rPr>
        <w:lastRenderedPageBreak/>
        <w:drawing>
          <wp:inline distT="0" distB="0" distL="0" distR="0" wp14:anchorId="3ACCCFAE" wp14:editId="33EF7CC2">
            <wp:extent cx="5040000" cy="4852517"/>
            <wp:effectExtent l="0" t="0" r="8255" b="5715"/>
            <wp:docPr id="1538068900" name="Picture 1538068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a:ext>
                      </a:extLst>
                    </a:blip>
                    <a:stretch>
                      <a:fillRect/>
                    </a:stretch>
                  </pic:blipFill>
                  <pic:spPr>
                    <a:xfrm>
                      <a:off x="0" y="0"/>
                      <a:ext cx="5040000" cy="4852517"/>
                    </a:xfrm>
                    <a:prstGeom prst="rect">
                      <a:avLst/>
                    </a:prstGeom>
                  </pic:spPr>
                </pic:pic>
              </a:graphicData>
            </a:graphic>
          </wp:inline>
        </w:drawing>
      </w:r>
    </w:p>
    <w:p w14:paraId="0DFA059D" w14:textId="7971D185" w:rsidR="468C174C" w:rsidRPr="00A86636" w:rsidRDefault="202FBFED" w:rsidP="487B226A">
      <w:pPr>
        <w:spacing w:line="360" w:lineRule="auto"/>
        <w:jc w:val="both"/>
        <w:rPr>
          <w:rFonts w:eastAsiaTheme="minorEastAsia" w:cs="Arial"/>
          <w:szCs w:val="24"/>
          <w:lang w:val="en-US"/>
        </w:rPr>
      </w:pPr>
      <w:r w:rsidRPr="00A86636">
        <w:rPr>
          <w:rFonts w:eastAsiaTheme="minorEastAsia" w:cs="Arial"/>
          <w:szCs w:val="24"/>
          <w:lang w:val="en-US"/>
        </w:rPr>
        <w:t>A recommendation for learning and teaching material is given below the radar chart. If the participant scores below the average, the specific material is upgraded. A link to the final materials developed by the EXPERTISE project partners will be created very soon, after the final development of the micro-learning and gamification elements.</w:t>
      </w:r>
    </w:p>
    <w:p w14:paraId="08A82B6F" w14:textId="4DF3C0CA" w:rsidR="07A32368" w:rsidRPr="00A86636" w:rsidRDefault="64657F42" w:rsidP="664515EF">
      <w:pPr>
        <w:spacing w:line="360" w:lineRule="auto"/>
        <w:jc w:val="center"/>
        <w:rPr>
          <w:rFonts w:cs="Arial"/>
        </w:rPr>
      </w:pPr>
      <w:r w:rsidRPr="00A86636">
        <w:rPr>
          <w:rFonts w:cs="Arial"/>
          <w:noProof/>
        </w:rPr>
        <w:drawing>
          <wp:inline distT="0" distB="0" distL="0" distR="0" wp14:anchorId="6A98D689" wp14:editId="0FA42D05">
            <wp:extent cx="5040000" cy="1707765"/>
            <wp:effectExtent l="0" t="0" r="8255" b="6985"/>
            <wp:docPr id="267658810" name="Picture 267658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a:ext>
                      </a:extLst>
                    </a:blip>
                    <a:stretch>
                      <a:fillRect/>
                    </a:stretch>
                  </pic:blipFill>
                  <pic:spPr>
                    <a:xfrm>
                      <a:off x="0" y="0"/>
                      <a:ext cx="5040000" cy="1707765"/>
                    </a:xfrm>
                    <a:prstGeom prst="rect">
                      <a:avLst/>
                    </a:prstGeom>
                  </pic:spPr>
                </pic:pic>
              </a:graphicData>
            </a:graphic>
          </wp:inline>
        </w:drawing>
      </w:r>
    </w:p>
    <w:p w14:paraId="0CE60300" w14:textId="51319C07" w:rsidR="007675DA" w:rsidRPr="00A86636" w:rsidRDefault="007675DA" w:rsidP="664515EF">
      <w:pPr>
        <w:jc w:val="center"/>
        <w:rPr>
          <w:rFonts w:cs="Arial"/>
        </w:rPr>
      </w:pPr>
    </w:p>
    <w:p w14:paraId="19209627" w14:textId="7AD3C17C" w:rsidR="00914533" w:rsidRPr="00A86636" w:rsidRDefault="28DF68C1" w:rsidP="487B226A">
      <w:pPr>
        <w:pStyle w:val="berschrift1"/>
        <w:numPr>
          <w:ilvl w:val="1"/>
          <w:numId w:val="16"/>
        </w:numPr>
        <w:spacing w:line="360" w:lineRule="auto"/>
        <w:rPr>
          <w:rFonts w:ascii="Arial" w:eastAsiaTheme="minorEastAsia" w:hAnsi="Arial" w:cs="Arial"/>
          <w:lang w:val="en-GB"/>
        </w:rPr>
      </w:pPr>
      <w:bookmarkStart w:id="55" w:name="_Toc958179626"/>
      <w:bookmarkStart w:id="56" w:name="_Toc202530056"/>
      <w:r w:rsidRPr="00A86636">
        <w:rPr>
          <w:rFonts w:ascii="Arial" w:eastAsiaTheme="minorEastAsia" w:hAnsi="Arial" w:cs="Arial"/>
          <w:lang w:val="en-GB"/>
        </w:rPr>
        <w:lastRenderedPageBreak/>
        <w:t xml:space="preserve">Discussion of the </w:t>
      </w:r>
      <w:r w:rsidR="24F43702" w:rsidRPr="00A86636">
        <w:rPr>
          <w:rFonts w:ascii="Arial" w:eastAsiaTheme="minorEastAsia" w:hAnsi="Arial" w:cs="Arial"/>
          <w:lang w:val="en-GB"/>
        </w:rPr>
        <w:t xml:space="preserve">skill </w:t>
      </w:r>
      <w:r w:rsidRPr="00A86636">
        <w:rPr>
          <w:rFonts w:ascii="Arial" w:eastAsiaTheme="minorEastAsia" w:hAnsi="Arial" w:cs="Arial"/>
          <w:lang w:val="en-GB"/>
        </w:rPr>
        <w:t>assessment tool</w:t>
      </w:r>
      <w:bookmarkEnd w:id="55"/>
      <w:bookmarkEnd w:id="56"/>
    </w:p>
    <w:p w14:paraId="591E597C" w14:textId="096DCBBB" w:rsidR="00914533" w:rsidRPr="00A86636" w:rsidRDefault="00A86636" w:rsidP="487B226A">
      <w:pPr>
        <w:pStyle w:val="berschrift2"/>
        <w:numPr>
          <w:ilvl w:val="2"/>
          <w:numId w:val="16"/>
        </w:numPr>
        <w:spacing w:line="360" w:lineRule="auto"/>
        <w:rPr>
          <w:rFonts w:ascii="Arial" w:hAnsi="Arial" w:cs="Arial"/>
          <w:sz w:val="32"/>
          <w:szCs w:val="32"/>
          <w:lang w:val="en-GB"/>
        </w:rPr>
      </w:pPr>
      <w:bookmarkStart w:id="57" w:name="_Toc794373708"/>
      <w:bookmarkStart w:id="58" w:name="_Toc202530057"/>
      <w:r>
        <w:rPr>
          <w:rFonts w:ascii="Arial" w:hAnsi="Arial" w:cs="Arial"/>
          <w:sz w:val="32"/>
          <w:szCs w:val="32"/>
          <w:lang w:val="en-GB"/>
        </w:rPr>
        <w:t xml:space="preserve"> </w:t>
      </w:r>
      <w:r w:rsidR="2B29A7CE" w:rsidRPr="00A86636">
        <w:rPr>
          <w:rFonts w:ascii="Arial" w:hAnsi="Arial" w:cs="Arial"/>
          <w:sz w:val="32"/>
          <w:szCs w:val="32"/>
          <w:lang w:val="en-GB"/>
        </w:rPr>
        <w:t xml:space="preserve">Relation </w:t>
      </w:r>
      <w:r w:rsidR="1113F6FE" w:rsidRPr="00A86636">
        <w:rPr>
          <w:rFonts w:ascii="Arial" w:hAnsi="Arial" w:cs="Arial"/>
          <w:sz w:val="32"/>
          <w:szCs w:val="32"/>
          <w:lang w:val="en-GB"/>
        </w:rPr>
        <w:t>to WP2 and the tool</w:t>
      </w:r>
      <w:bookmarkEnd w:id="57"/>
      <w:bookmarkEnd w:id="58"/>
    </w:p>
    <w:p w14:paraId="5CAC927A" w14:textId="77777777" w:rsidR="00FE311E" w:rsidRPr="00A86636" w:rsidRDefault="00FE311E" w:rsidP="00E02AA9">
      <w:pPr>
        <w:spacing w:line="360" w:lineRule="auto"/>
        <w:rPr>
          <w:rFonts w:cs="Arial"/>
          <w:szCs w:val="24"/>
          <w:lang w:val="en-GB"/>
        </w:rPr>
      </w:pPr>
      <w:r w:rsidRPr="00A86636">
        <w:rPr>
          <w:rFonts w:cs="Arial"/>
          <w:szCs w:val="24"/>
          <w:lang w:val="en-GB"/>
        </w:rPr>
        <w:t>To better support silver workers in the modern digital workspace, it is essential to understand their unique needs and challenges, and to develop skill measurement tools tailored to them.</w:t>
      </w:r>
    </w:p>
    <w:p w14:paraId="7C5BD0B2" w14:textId="45F7542E" w:rsidR="00914533" w:rsidRPr="00A86636" w:rsidRDefault="00914533" w:rsidP="00914533">
      <w:pPr>
        <w:spacing w:line="360" w:lineRule="auto"/>
        <w:jc w:val="both"/>
        <w:rPr>
          <w:rFonts w:cs="Arial"/>
          <w:szCs w:val="24"/>
          <w:lang w:val="en-GB"/>
        </w:rPr>
      </w:pPr>
      <w:r w:rsidRPr="00A86636">
        <w:rPr>
          <w:rFonts w:cs="Arial"/>
          <w:szCs w:val="24"/>
          <w:lang w:val="en-GB"/>
        </w:rPr>
        <w:t xml:space="preserve">The questionnaire </w:t>
      </w:r>
      <w:r w:rsidR="00DA05BB" w:rsidRPr="00A86636">
        <w:rPr>
          <w:rFonts w:cs="Arial"/>
          <w:szCs w:val="24"/>
          <w:lang w:val="en-GB"/>
        </w:rPr>
        <w:t>used in the survey</w:t>
      </w:r>
      <w:r w:rsidRPr="00A86636">
        <w:rPr>
          <w:rFonts w:cs="Arial"/>
          <w:szCs w:val="24"/>
          <w:lang w:val="en-GB"/>
        </w:rPr>
        <w:t xml:space="preserve"> for silver workers focuses on their personal experiences, training needs, and adaptability to new technologies and methodologies. It is structured to explore their roles, recognition within the organization, integration of new skills, adaptability to evolving trends, and the impact of technology on their work.</w:t>
      </w:r>
    </w:p>
    <w:p w14:paraId="18280657" w14:textId="08E94079" w:rsidR="00D21A8C" w:rsidRPr="00A86636" w:rsidRDefault="4E715948" w:rsidP="487B226A">
      <w:pPr>
        <w:spacing w:line="360" w:lineRule="auto"/>
        <w:jc w:val="both"/>
        <w:rPr>
          <w:rFonts w:cs="Arial"/>
          <w:lang w:val="en-GB"/>
        </w:rPr>
      </w:pPr>
      <w:r w:rsidRPr="00A86636">
        <w:rPr>
          <w:rFonts w:cs="Arial"/>
          <w:lang w:val="en-GB"/>
        </w:rPr>
        <w:t>The WP3 survey gives the first quantitative reality check for the patterns that emerged qualitatively in WP2. In the literature review we concluded that silver workers are often assumed to resist technology and to suffer from age-based stereotyping, yet at the same time they receive little structured ICT up-skilling and rarely enjoy interactive, personalised learning formats. The survey largely corroborates the training gap: many respondents, regardless of age, pointed to missing digital and Industry 4.0 content in current programmes. Interestingly, the Mann-Whitney tests showed no significant age-group differences in perceived procurement-data-analytics maturity or in feelings of age discrimination. This nuance suggests that the stereotype of low digital affinity is less a matter of attitude than of opportunity—strengthening the WP2 call for targeted ICT learning offers.</w:t>
      </w:r>
    </w:p>
    <w:p w14:paraId="76B0D406" w14:textId="389079EC" w:rsidR="000F078A" w:rsidRPr="00A86636" w:rsidRDefault="4E715948" w:rsidP="487B226A">
      <w:pPr>
        <w:spacing w:line="360" w:lineRule="auto"/>
        <w:jc w:val="both"/>
        <w:rPr>
          <w:rFonts w:cs="Arial"/>
          <w:lang w:val="en-GB"/>
        </w:rPr>
      </w:pPr>
      <w:r w:rsidRPr="00A86636">
        <w:rPr>
          <w:rFonts w:cs="Arial"/>
          <w:lang w:val="en-GB"/>
        </w:rPr>
        <w:t>The expert-interview paper added practical colour to those theoretical insights, mapping 14 training-method categories (e.g. balancing online and face-to-face, pacing for individual needs, cross-generation learning) and highlighting organisational enablers such as mentoring and knowledge-transfer loops. Exactly those themes re-appear in the survey’s “preferred learning methods” section: respondents prioritised tailored content, time allowances and hands-on formats, and dismissed age as a useful grouping variable. The convergence between qualitative (WP2) and quantitative (WP3) evidence therefore legitimises these items as design principles for any subsequent intervention.</w:t>
      </w:r>
      <w:r w:rsidR="38FFD755" w:rsidRPr="00A86636">
        <w:rPr>
          <w:rFonts w:cs="Arial"/>
          <w:lang w:val="en-GB"/>
        </w:rPr>
        <w:t xml:space="preserve"> </w:t>
      </w:r>
      <w:r w:rsidRPr="00A86636">
        <w:rPr>
          <w:rFonts w:cs="Arial"/>
          <w:lang w:val="en-GB"/>
        </w:rPr>
        <w:t>That convergence is already visible in the emerging EXPERTISE Skill Measurement Tool. Feedback rounds during the survey phase showed that users want</w:t>
      </w:r>
      <w:r w:rsidR="1507B309" w:rsidRPr="00A86636">
        <w:rPr>
          <w:rFonts w:cs="Arial"/>
          <w:lang w:val="en-GB"/>
        </w:rPr>
        <w:t>:</w:t>
      </w:r>
      <w:r w:rsidRPr="00A86636">
        <w:rPr>
          <w:rFonts w:cs="Arial"/>
          <w:lang w:val="en-GB"/>
        </w:rPr>
        <w:t xml:space="preserve"> </w:t>
      </w:r>
    </w:p>
    <w:p w14:paraId="659E6644" w14:textId="08C61F4A" w:rsidR="000F078A" w:rsidRPr="00A86636" w:rsidRDefault="00D21A8C" w:rsidP="000F078A">
      <w:pPr>
        <w:pStyle w:val="Listenabsatz"/>
        <w:numPr>
          <w:ilvl w:val="0"/>
          <w:numId w:val="41"/>
        </w:numPr>
        <w:spacing w:line="360" w:lineRule="auto"/>
        <w:jc w:val="both"/>
        <w:rPr>
          <w:rFonts w:cs="Arial"/>
          <w:szCs w:val="24"/>
          <w:lang w:val="en-GB"/>
        </w:rPr>
      </w:pPr>
      <w:r w:rsidRPr="00A86636">
        <w:rPr>
          <w:rFonts w:cs="Arial"/>
          <w:szCs w:val="24"/>
          <w:lang w:val="en-GB"/>
        </w:rPr>
        <w:lastRenderedPageBreak/>
        <w:t xml:space="preserve">all seven competence domains on one dashboard, </w:t>
      </w:r>
    </w:p>
    <w:p w14:paraId="0A78F9C0" w14:textId="77777777" w:rsidR="000F078A" w:rsidRPr="00A86636" w:rsidRDefault="00D21A8C" w:rsidP="000F078A">
      <w:pPr>
        <w:pStyle w:val="Listenabsatz"/>
        <w:numPr>
          <w:ilvl w:val="0"/>
          <w:numId w:val="41"/>
        </w:numPr>
        <w:spacing w:line="360" w:lineRule="auto"/>
        <w:jc w:val="both"/>
        <w:rPr>
          <w:rFonts w:cs="Arial"/>
          <w:szCs w:val="24"/>
          <w:lang w:val="en-GB"/>
        </w:rPr>
      </w:pPr>
      <w:r w:rsidRPr="00A86636">
        <w:rPr>
          <w:rFonts w:cs="Arial"/>
          <w:szCs w:val="24"/>
          <w:lang w:val="en-GB"/>
        </w:rPr>
        <w:t>an intuitive spider-chart benchmark and</w:t>
      </w:r>
    </w:p>
    <w:p w14:paraId="096772BB" w14:textId="756C1001" w:rsidR="000F078A" w:rsidRPr="00A86636" w:rsidRDefault="00D21A8C" w:rsidP="000F078A">
      <w:pPr>
        <w:pStyle w:val="Listenabsatz"/>
        <w:numPr>
          <w:ilvl w:val="0"/>
          <w:numId w:val="41"/>
        </w:numPr>
        <w:spacing w:line="360" w:lineRule="auto"/>
        <w:jc w:val="both"/>
        <w:rPr>
          <w:rFonts w:cs="Arial"/>
          <w:szCs w:val="24"/>
          <w:lang w:val="en-GB"/>
        </w:rPr>
      </w:pPr>
      <w:r w:rsidRPr="00A86636">
        <w:rPr>
          <w:rFonts w:cs="Arial"/>
          <w:szCs w:val="24"/>
          <w:lang w:val="en-GB"/>
        </w:rPr>
        <w:t>direct links from low scores to micro-learning modules</w:t>
      </w:r>
      <w:r w:rsidR="000F078A" w:rsidRPr="00A86636">
        <w:rPr>
          <w:rFonts w:cs="Arial"/>
          <w:szCs w:val="24"/>
          <w:lang w:val="en-GB"/>
        </w:rPr>
        <w:t xml:space="preserve">. </w:t>
      </w:r>
    </w:p>
    <w:p w14:paraId="73E7FDFF" w14:textId="54950694" w:rsidR="00D21A8C" w:rsidRPr="00A86636" w:rsidRDefault="4E715948" w:rsidP="487B226A">
      <w:pPr>
        <w:spacing w:line="360" w:lineRule="auto"/>
        <w:jc w:val="both"/>
        <w:rPr>
          <w:rFonts w:cs="Arial"/>
          <w:lang w:val="en-GB"/>
        </w:rPr>
      </w:pPr>
      <w:r w:rsidRPr="00A86636">
        <w:rPr>
          <w:rFonts w:cs="Arial"/>
          <w:lang w:val="en-GB"/>
        </w:rPr>
        <w:t>Those features mirror the interview findings on “training evaluation”, “linking with practice”, and “individual needs”</w:t>
      </w:r>
      <w:r w:rsidR="1507B309" w:rsidRPr="00A86636">
        <w:rPr>
          <w:rFonts w:cs="Arial"/>
          <w:lang w:val="en-GB"/>
        </w:rPr>
        <w:t xml:space="preserve">. </w:t>
      </w:r>
      <w:r w:rsidRPr="00A86636">
        <w:rPr>
          <w:rFonts w:cs="Arial"/>
          <w:lang w:val="en-GB"/>
        </w:rPr>
        <w:t>In other words, WP2 supplied the qualitative blueprint, WP3 validated and prioritised the requirements quantitatively, and the tool now operationalises both by turning them into a self-assessment that routes silver workers to exactly the kind of flexible, mentor-supported, ICT-rich learning that the literature</w:t>
      </w:r>
      <w:r w:rsidR="5538FC50" w:rsidRPr="00A86636">
        <w:rPr>
          <w:rFonts w:cs="Arial"/>
          <w:lang w:val="en-GB"/>
        </w:rPr>
        <w:t xml:space="preserve"> - </w:t>
      </w:r>
      <w:r w:rsidRPr="00A86636">
        <w:rPr>
          <w:rFonts w:cs="Arial"/>
          <w:lang w:val="en-GB"/>
        </w:rPr>
        <w:t>and the workers themselves</w:t>
      </w:r>
      <w:r w:rsidR="16C35E6B" w:rsidRPr="00A86636">
        <w:rPr>
          <w:rFonts w:cs="Arial"/>
          <w:lang w:val="en-GB"/>
        </w:rPr>
        <w:t xml:space="preserve"> - </w:t>
      </w:r>
      <w:r w:rsidRPr="00A86636">
        <w:rPr>
          <w:rFonts w:cs="Arial"/>
          <w:lang w:val="en-GB"/>
        </w:rPr>
        <w:t>say they need.</w:t>
      </w:r>
    </w:p>
    <w:p w14:paraId="569A7568" w14:textId="72FF631A" w:rsidR="00D21A8C" w:rsidRPr="00A86636" w:rsidRDefault="00FE68D5" w:rsidP="00D21A8C">
      <w:pPr>
        <w:spacing w:line="360" w:lineRule="auto"/>
        <w:jc w:val="both"/>
        <w:rPr>
          <w:rFonts w:cs="Arial"/>
          <w:szCs w:val="24"/>
          <w:lang w:val="en-GB"/>
        </w:rPr>
      </w:pPr>
      <w:r w:rsidRPr="00A86636">
        <w:rPr>
          <w:rFonts w:cs="Arial"/>
          <w:szCs w:val="24"/>
          <w:lang w:val="en-GB"/>
        </w:rPr>
        <w:t>To</w:t>
      </w:r>
      <w:r w:rsidR="00D21A8C" w:rsidRPr="00A86636">
        <w:rPr>
          <w:rFonts w:cs="Arial"/>
          <w:szCs w:val="24"/>
          <w:lang w:val="en-GB"/>
        </w:rPr>
        <w:t xml:space="preserve"> sum</w:t>
      </w:r>
      <w:r w:rsidRPr="00A86636">
        <w:rPr>
          <w:rFonts w:cs="Arial"/>
          <w:szCs w:val="24"/>
          <w:lang w:val="en-GB"/>
        </w:rPr>
        <w:t>marize</w:t>
      </w:r>
      <w:r w:rsidR="00D21A8C" w:rsidRPr="00A86636">
        <w:rPr>
          <w:rFonts w:cs="Arial"/>
          <w:szCs w:val="24"/>
          <w:lang w:val="en-GB"/>
        </w:rPr>
        <w:t>, the survey does not stand alone</w:t>
      </w:r>
      <w:r w:rsidRPr="00A86636">
        <w:rPr>
          <w:rFonts w:cs="Arial"/>
          <w:szCs w:val="24"/>
          <w:lang w:val="en-GB"/>
        </w:rPr>
        <w:t>.</w:t>
      </w:r>
      <w:r w:rsidR="00D21A8C" w:rsidRPr="00A86636">
        <w:rPr>
          <w:rFonts w:cs="Arial"/>
          <w:szCs w:val="24"/>
          <w:lang w:val="en-GB"/>
        </w:rPr>
        <w:t xml:space="preserve"> </w:t>
      </w:r>
      <w:r w:rsidRPr="00A86636">
        <w:rPr>
          <w:rFonts w:cs="Arial"/>
          <w:szCs w:val="24"/>
          <w:lang w:val="en-GB"/>
        </w:rPr>
        <w:t>I</w:t>
      </w:r>
      <w:r w:rsidR="00D21A8C" w:rsidRPr="00A86636">
        <w:rPr>
          <w:rFonts w:cs="Arial"/>
          <w:szCs w:val="24"/>
          <w:lang w:val="en-GB"/>
        </w:rPr>
        <w:t>t confirms, quantifies and translates the WP2 insights. The literature review told us what ought to change, the expert interviews explained how practitioners would like it to change, and the WP3 data show how often and how strongly those wishes are shared across Europe’s PSM community. The skills-measurement tool is therefore not an isolated deliverable but the concrete interface where the three streams meet and become actionable for learners, HR teams and educators alike.</w:t>
      </w:r>
    </w:p>
    <w:p w14:paraId="69623705" w14:textId="0A1D3B3D" w:rsidR="00914533" w:rsidRPr="00A86636" w:rsidRDefault="5E6B5AB5" w:rsidP="487B226A">
      <w:pPr>
        <w:pStyle w:val="berschrift2"/>
        <w:numPr>
          <w:ilvl w:val="2"/>
          <w:numId w:val="16"/>
        </w:numPr>
        <w:spacing w:line="360" w:lineRule="auto"/>
        <w:rPr>
          <w:rFonts w:ascii="Arial" w:hAnsi="Arial" w:cs="Arial"/>
          <w:sz w:val="32"/>
          <w:szCs w:val="32"/>
          <w:lang w:val="en-GB"/>
        </w:rPr>
      </w:pPr>
      <w:r w:rsidRPr="00A86636">
        <w:rPr>
          <w:rFonts w:ascii="Arial" w:hAnsi="Arial" w:cs="Arial"/>
          <w:sz w:val="32"/>
          <w:szCs w:val="32"/>
          <w:lang w:val="en-GB"/>
        </w:rPr>
        <w:t xml:space="preserve"> </w:t>
      </w:r>
      <w:bookmarkStart w:id="59" w:name="_Toc543582535"/>
      <w:bookmarkStart w:id="60" w:name="_Toc202530058"/>
      <w:r w:rsidR="1113F6FE" w:rsidRPr="00A86636">
        <w:rPr>
          <w:rFonts w:ascii="Arial" w:hAnsi="Arial" w:cs="Arial"/>
          <w:sz w:val="32"/>
          <w:szCs w:val="32"/>
          <w:lang w:val="en-GB"/>
        </w:rPr>
        <w:t>Impact for vocational education</w:t>
      </w:r>
      <w:bookmarkEnd w:id="59"/>
      <w:bookmarkEnd w:id="60"/>
      <w:r w:rsidR="0C455201" w:rsidRPr="00A86636">
        <w:rPr>
          <w:rFonts w:ascii="Arial" w:hAnsi="Arial" w:cs="Arial"/>
          <w:sz w:val="32"/>
          <w:szCs w:val="32"/>
          <w:lang w:val="en-GB"/>
        </w:rPr>
        <w:t xml:space="preserve"> </w:t>
      </w:r>
    </w:p>
    <w:p w14:paraId="166770C5" w14:textId="00D17789" w:rsidR="06B1901B" w:rsidRPr="00A86636" w:rsidRDefault="668C8DBA" w:rsidP="487B226A">
      <w:pPr>
        <w:spacing w:after="60" w:line="360" w:lineRule="auto"/>
        <w:jc w:val="both"/>
        <w:rPr>
          <w:rFonts w:cs="Arial"/>
          <w:lang w:val="en-GB" w:eastAsia="sk-SK"/>
        </w:rPr>
      </w:pPr>
      <w:r w:rsidRPr="00A86636">
        <w:rPr>
          <w:rFonts w:cs="Arial"/>
          <w:lang w:val="en-GB" w:eastAsia="sk-SK"/>
        </w:rPr>
        <w:t xml:space="preserve">It is important for individuals to benchmark their own skills against </w:t>
      </w:r>
      <w:r w:rsidR="3CCF3FCE" w:rsidRPr="00A86636">
        <w:rPr>
          <w:rFonts w:cs="Arial"/>
          <w:lang w:val="en-GB" w:eastAsia="sk-SK"/>
        </w:rPr>
        <w:t xml:space="preserve">typical skill levels on the workforce. Age is not </w:t>
      </w:r>
      <w:r w:rsidR="1DD18F13" w:rsidRPr="00A86636">
        <w:rPr>
          <w:rFonts w:cs="Arial"/>
          <w:lang w:val="en-GB" w:eastAsia="sk-SK"/>
        </w:rPr>
        <w:t xml:space="preserve">a variable that makes categorically older people less </w:t>
      </w:r>
      <w:r w:rsidR="681CC965" w:rsidRPr="00A86636">
        <w:rPr>
          <w:rFonts w:cs="Arial"/>
          <w:lang w:val="en-GB" w:eastAsia="sk-SK"/>
        </w:rPr>
        <w:t xml:space="preserve">competent. Rather, it all about skills. </w:t>
      </w:r>
      <w:r w:rsidR="4EA5F994" w:rsidRPr="00A86636">
        <w:rPr>
          <w:rFonts w:cs="Arial"/>
          <w:lang w:val="en-GB" w:eastAsia="sk-SK"/>
        </w:rPr>
        <w:t xml:space="preserve">An employee needs to screen their current skill levels and actively </w:t>
      </w:r>
      <w:r w:rsidR="773E27B5" w:rsidRPr="00A86636">
        <w:rPr>
          <w:rFonts w:cs="Arial"/>
          <w:lang w:val="en-GB" w:eastAsia="sk-SK"/>
        </w:rPr>
        <w:t xml:space="preserve">participate in training and education opportunities. An employer needs to </w:t>
      </w:r>
      <w:r w:rsidR="33E420FD" w:rsidRPr="00A86636">
        <w:rPr>
          <w:rFonts w:cs="Arial"/>
          <w:lang w:val="en-GB" w:eastAsia="sk-SK"/>
        </w:rPr>
        <w:t xml:space="preserve">give resources and time for learning. </w:t>
      </w:r>
      <w:r w:rsidR="36EC9969" w:rsidRPr="00A86636">
        <w:rPr>
          <w:rFonts w:cs="Arial"/>
          <w:lang w:val="en-GB" w:eastAsia="sk-SK"/>
        </w:rPr>
        <w:t>Sometimes training opportunities and tools for skill assessments are not easily available</w:t>
      </w:r>
      <w:r w:rsidR="5F9D01E8" w:rsidRPr="00A86636">
        <w:rPr>
          <w:rFonts w:cs="Arial"/>
          <w:lang w:val="en-GB" w:eastAsia="sk-SK"/>
        </w:rPr>
        <w:t xml:space="preserve"> or contains other topics than purchasing and supply management</w:t>
      </w:r>
      <w:r w:rsidR="36EC9969" w:rsidRPr="00A86636">
        <w:rPr>
          <w:rFonts w:cs="Arial"/>
          <w:lang w:val="en-GB" w:eastAsia="sk-SK"/>
        </w:rPr>
        <w:t xml:space="preserve">. </w:t>
      </w:r>
      <w:r w:rsidR="5F9D01E8" w:rsidRPr="00A86636">
        <w:rPr>
          <w:rFonts w:cs="Arial"/>
          <w:lang w:val="en-GB" w:eastAsia="sk-SK"/>
        </w:rPr>
        <w:t>Our skill measurement tool is freely available to large audiences</w:t>
      </w:r>
      <w:r w:rsidR="0E9E90EA" w:rsidRPr="00A86636">
        <w:rPr>
          <w:rFonts w:cs="Arial"/>
          <w:lang w:val="en-GB" w:eastAsia="sk-SK"/>
        </w:rPr>
        <w:t xml:space="preserve"> (businesses)</w:t>
      </w:r>
      <w:r w:rsidR="5F9D01E8" w:rsidRPr="00A86636">
        <w:rPr>
          <w:rFonts w:cs="Arial"/>
          <w:lang w:val="en-GB" w:eastAsia="sk-SK"/>
        </w:rPr>
        <w:t xml:space="preserve"> </w:t>
      </w:r>
      <w:r w:rsidR="764F3203" w:rsidRPr="00A86636">
        <w:rPr>
          <w:rFonts w:cs="Arial"/>
          <w:lang w:val="en-GB" w:eastAsia="sk-SK"/>
        </w:rPr>
        <w:t>as well as our learning materials, and we think that these have impact on vocational education</w:t>
      </w:r>
      <w:r w:rsidR="0E9E90EA" w:rsidRPr="00A86636">
        <w:rPr>
          <w:rFonts w:cs="Arial"/>
          <w:lang w:val="en-GB" w:eastAsia="sk-SK"/>
        </w:rPr>
        <w:t xml:space="preserve"> in Europe.</w:t>
      </w:r>
    </w:p>
    <w:p w14:paraId="1211EB6F" w14:textId="77777777" w:rsidR="007675DA" w:rsidRPr="00A86636" w:rsidRDefault="007675DA">
      <w:pPr>
        <w:spacing w:after="0" w:line="240" w:lineRule="auto"/>
        <w:rPr>
          <w:rFonts w:eastAsiaTheme="minorEastAsia" w:cs="Arial"/>
          <w:color w:val="2F5496" w:themeColor="accent1" w:themeShade="BF"/>
          <w:sz w:val="32"/>
          <w:szCs w:val="32"/>
          <w:lang w:val="en-GB"/>
        </w:rPr>
      </w:pPr>
      <w:r w:rsidRPr="00A86636">
        <w:rPr>
          <w:rFonts w:eastAsiaTheme="minorEastAsia" w:cs="Arial"/>
          <w:lang w:val="en-GB"/>
        </w:rPr>
        <w:br w:type="page"/>
      </w:r>
    </w:p>
    <w:p w14:paraId="081AE46C" w14:textId="138FE35C" w:rsidR="00D45D3B" w:rsidRPr="00A86636" w:rsidRDefault="0EBCA665" w:rsidP="487B226A">
      <w:pPr>
        <w:pStyle w:val="berschrift1"/>
        <w:numPr>
          <w:ilvl w:val="0"/>
          <w:numId w:val="16"/>
        </w:numPr>
        <w:spacing w:line="360" w:lineRule="auto"/>
        <w:rPr>
          <w:rFonts w:ascii="Arial" w:eastAsiaTheme="minorEastAsia" w:hAnsi="Arial" w:cs="Arial"/>
          <w:lang w:val="en-GB"/>
        </w:rPr>
      </w:pPr>
      <w:bookmarkStart w:id="61" w:name="_Toc1124941539"/>
      <w:bookmarkStart w:id="62" w:name="_Toc202530059"/>
      <w:r w:rsidRPr="00A86636">
        <w:rPr>
          <w:rFonts w:ascii="Arial" w:eastAsiaTheme="minorEastAsia" w:hAnsi="Arial" w:cs="Arial"/>
          <w:lang w:val="en-GB"/>
        </w:rPr>
        <w:lastRenderedPageBreak/>
        <w:t>Conclusion of WP3</w:t>
      </w:r>
      <w:bookmarkEnd w:id="61"/>
      <w:bookmarkEnd w:id="62"/>
    </w:p>
    <w:p w14:paraId="56544781" w14:textId="70CBC826" w:rsidR="00A1143E" w:rsidRPr="00A86636" w:rsidRDefault="6E8E7678" w:rsidP="487B226A">
      <w:pPr>
        <w:pStyle w:val="berschrift1"/>
        <w:numPr>
          <w:ilvl w:val="1"/>
          <w:numId w:val="16"/>
        </w:numPr>
        <w:spacing w:line="360" w:lineRule="auto"/>
        <w:rPr>
          <w:rFonts w:ascii="Arial" w:eastAsiaTheme="minorEastAsia" w:hAnsi="Arial" w:cs="Arial"/>
          <w:lang w:val="en-GB"/>
        </w:rPr>
      </w:pPr>
      <w:bookmarkStart w:id="63" w:name="_Toc484705213"/>
      <w:bookmarkStart w:id="64" w:name="_Toc202530060"/>
      <w:r w:rsidRPr="00A86636">
        <w:rPr>
          <w:rFonts w:ascii="Arial" w:eastAsiaTheme="minorEastAsia" w:hAnsi="Arial" w:cs="Arial"/>
          <w:lang w:val="en-GB"/>
        </w:rPr>
        <w:t>Conclusion</w:t>
      </w:r>
      <w:r w:rsidR="36200E4E" w:rsidRPr="00A86636">
        <w:rPr>
          <w:rFonts w:ascii="Arial" w:eastAsiaTheme="minorEastAsia" w:hAnsi="Arial" w:cs="Arial"/>
          <w:lang w:val="en-GB"/>
        </w:rPr>
        <w:t xml:space="preserve"> on the </w:t>
      </w:r>
      <w:r w:rsidRPr="00A86636">
        <w:rPr>
          <w:rFonts w:ascii="Arial" w:eastAsiaTheme="minorEastAsia" w:hAnsi="Arial" w:cs="Arial"/>
          <w:lang w:val="en-GB"/>
        </w:rPr>
        <w:t>survey</w:t>
      </w:r>
      <w:bookmarkEnd w:id="63"/>
      <w:bookmarkEnd w:id="64"/>
    </w:p>
    <w:p w14:paraId="4D19001C" w14:textId="4F25CD1E" w:rsidR="007675DA" w:rsidRPr="00A86636" w:rsidRDefault="008537EE" w:rsidP="007675DA">
      <w:pPr>
        <w:spacing w:line="360" w:lineRule="auto"/>
        <w:jc w:val="both"/>
        <w:rPr>
          <w:rFonts w:cs="Arial"/>
          <w:szCs w:val="24"/>
          <w:lang w:val="en-GB"/>
        </w:rPr>
      </w:pPr>
      <w:r w:rsidRPr="00A86636">
        <w:rPr>
          <w:rFonts w:cs="Arial"/>
          <w:szCs w:val="24"/>
          <w:lang w:val="en-GB"/>
        </w:rPr>
        <w:t>A</w:t>
      </w:r>
      <w:r w:rsidR="004A3594" w:rsidRPr="00A86636">
        <w:rPr>
          <w:rFonts w:cs="Arial"/>
          <w:szCs w:val="24"/>
          <w:lang w:val="en-GB"/>
        </w:rPr>
        <w:t xml:space="preserve">n MWU test was applied to assess potential differences in perceptions of age discrimination for six items (ELD1–ELD6) between the two age groups. Responses were collected from </w:t>
      </w:r>
      <w:r w:rsidR="006814C4" w:rsidRPr="00A86636">
        <w:rPr>
          <w:rFonts w:cs="Arial"/>
          <w:szCs w:val="24"/>
          <w:lang w:val="en-GB"/>
        </w:rPr>
        <w:t>111</w:t>
      </w:r>
      <w:r w:rsidR="004A3594" w:rsidRPr="00A86636">
        <w:rPr>
          <w:rFonts w:cs="Arial"/>
          <w:szCs w:val="24"/>
          <w:lang w:val="en-GB"/>
        </w:rPr>
        <w:t xml:space="preserve"> participants aged 26–45 and 43 participants aged 46–65. The analysis once again revealed no statistically significant differences between the two groups. As with the previous sections, α levels for all items were above 0.05, confirming that both younger and older workers hold similar perceptions of age discrimination within their organisations.</w:t>
      </w:r>
    </w:p>
    <w:p w14:paraId="7233AE85" w14:textId="43448AC2" w:rsidR="007675DA" w:rsidRPr="00A86636" w:rsidRDefault="00450716" w:rsidP="001563D7">
      <w:pPr>
        <w:spacing w:line="360" w:lineRule="auto"/>
        <w:jc w:val="both"/>
        <w:rPr>
          <w:rFonts w:cs="Arial"/>
          <w:szCs w:val="24"/>
          <w:lang w:val="en-GB"/>
        </w:rPr>
      </w:pPr>
      <w:r w:rsidRPr="00A86636">
        <w:rPr>
          <w:rFonts w:cs="Arial"/>
          <w:szCs w:val="24"/>
          <w:lang w:val="en-GB"/>
        </w:rPr>
        <w:t>A similar MWU test was conducted to examine differences in responses for eight procurement data analytics items (PDA1–PDA8) between the same age groups. This analysis included 111 respondents aged 26–45 and 44 respondents aged 46–65, with some minor variations in sample sizes due to missing data. As with the procurement data management items, the results revealed no significant differences between the two age groups for any of the procurement data analytics items. All α values exceeded the 0.05 threshold, indicating consistent perceptions across both age groups.</w:t>
      </w:r>
      <w:r w:rsidR="001563D7" w:rsidRPr="00A86636">
        <w:rPr>
          <w:rFonts w:cs="Arial"/>
          <w:szCs w:val="24"/>
          <w:lang w:val="en-GB"/>
        </w:rPr>
        <w:t xml:space="preserve"> These results suggest that the maturity of procurement data analytics is perceived uniformly by silver workers and their younger colleagues. Thus, no evidence supports differences in how these groups evaluate procurement data analytics practices in their organisations.</w:t>
      </w:r>
    </w:p>
    <w:p w14:paraId="030F7B8E" w14:textId="37339116" w:rsidR="00B8116E" w:rsidRPr="00A86636" w:rsidRDefault="00B8116E" w:rsidP="00B8116E">
      <w:pPr>
        <w:spacing w:after="0" w:line="360" w:lineRule="auto"/>
        <w:jc w:val="both"/>
        <w:rPr>
          <w:rFonts w:cs="Arial"/>
          <w:szCs w:val="24"/>
          <w:lang w:val="en-GB"/>
        </w:rPr>
      </w:pPr>
      <w:r w:rsidRPr="00A86636">
        <w:rPr>
          <w:rFonts w:cs="Arial"/>
          <w:szCs w:val="24"/>
          <w:lang w:val="en-GB"/>
        </w:rPr>
        <w:t>To investigate differences in perceptions of procurement data management and IT landscape maturity between age groups, a Mann-Whitney U test (MWU) was performed for nine items (PDM1–PDM9). The analysis compared responses from 53 participants in the non-silver worker category (ages 26–45) and 43 participants in the silver worker category (ages 46–65), yielding 96 responses for most items (95 for PDM6). The results showed no statistically significant differences between the groups, with Asymptotic Significance (2-tailed) (α) levels exceeding the conventional threshold of 0.05 for all items. Mean ranks and the sum of ranks across the two groups also indicated similar perceptions of procurement data management and IT systems maturity.</w:t>
      </w:r>
    </w:p>
    <w:p w14:paraId="0646E353" w14:textId="69AAA5E3" w:rsidR="00892E40" w:rsidRPr="00A86636" w:rsidRDefault="00892E40" w:rsidP="00892E40">
      <w:pPr>
        <w:spacing w:after="0" w:line="360" w:lineRule="auto"/>
        <w:jc w:val="both"/>
        <w:rPr>
          <w:rFonts w:cs="Arial"/>
          <w:szCs w:val="24"/>
          <w:lang w:val="en-GB"/>
        </w:rPr>
      </w:pPr>
      <w:r w:rsidRPr="00A86636">
        <w:rPr>
          <w:rFonts w:cs="Arial"/>
          <w:szCs w:val="24"/>
          <w:lang w:val="en-GB"/>
        </w:rPr>
        <w:lastRenderedPageBreak/>
        <w:t xml:space="preserve">Respondents of the survey wanted to have the following training methods: Interactive and engaging elements, </w:t>
      </w:r>
      <w:r w:rsidR="005E10B6" w:rsidRPr="00A86636">
        <w:rPr>
          <w:rFonts w:cs="Arial"/>
          <w:szCs w:val="24"/>
          <w:lang w:val="en-GB"/>
        </w:rPr>
        <w:t>r</w:t>
      </w:r>
      <w:r w:rsidRPr="00A86636">
        <w:rPr>
          <w:rFonts w:cs="Arial"/>
          <w:szCs w:val="24"/>
          <w:lang w:val="en-GB"/>
        </w:rPr>
        <w:t xml:space="preserve">eal-world scenarios and practical applications </w:t>
      </w:r>
      <w:r w:rsidR="005E10B6" w:rsidRPr="00A86636">
        <w:rPr>
          <w:rFonts w:cs="Arial"/>
          <w:szCs w:val="24"/>
          <w:lang w:val="en-GB"/>
        </w:rPr>
        <w:t>as well as c</w:t>
      </w:r>
      <w:r w:rsidRPr="00A86636">
        <w:rPr>
          <w:rFonts w:cs="Arial"/>
          <w:szCs w:val="24"/>
          <w:lang w:val="en-GB"/>
        </w:rPr>
        <w:t>omprehensive and accessible training materials</w:t>
      </w:r>
      <w:r w:rsidR="005E10B6" w:rsidRPr="00A86636">
        <w:rPr>
          <w:rFonts w:cs="Arial"/>
          <w:szCs w:val="24"/>
          <w:lang w:val="en-GB"/>
        </w:rPr>
        <w:t>.</w:t>
      </w:r>
      <w:r w:rsidR="002F4F66" w:rsidRPr="00A86636">
        <w:rPr>
          <w:rFonts w:cs="Arial"/>
          <w:szCs w:val="24"/>
          <w:lang w:val="en-GB"/>
        </w:rPr>
        <w:t xml:space="preserve"> Our WP4 will respond to these needs.</w:t>
      </w:r>
    </w:p>
    <w:p w14:paraId="2540AA73" w14:textId="77777777" w:rsidR="00052A8B" w:rsidRPr="00A86636" w:rsidRDefault="6E8E7678" w:rsidP="487B226A">
      <w:pPr>
        <w:pStyle w:val="berschrift1"/>
        <w:numPr>
          <w:ilvl w:val="1"/>
          <w:numId w:val="16"/>
        </w:numPr>
        <w:spacing w:line="360" w:lineRule="auto"/>
        <w:rPr>
          <w:rFonts w:ascii="Arial" w:eastAsiaTheme="minorEastAsia" w:hAnsi="Arial" w:cs="Arial"/>
          <w:lang w:val="en-GB"/>
        </w:rPr>
      </w:pPr>
      <w:bookmarkStart w:id="65" w:name="_Toc1720215388"/>
      <w:bookmarkStart w:id="66" w:name="_Toc202530061"/>
      <w:r w:rsidRPr="00A86636">
        <w:rPr>
          <w:rFonts w:ascii="Arial" w:eastAsiaTheme="minorEastAsia" w:hAnsi="Arial" w:cs="Arial"/>
          <w:lang w:val="en-GB"/>
        </w:rPr>
        <w:t xml:space="preserve">Conclusion on the </w:t>
      </w:r>
      <w:r w:rsidR="7AD9BC9F" w:rsidRPr="00A86636">
        <w:rPr>
          <w:rFonts w:ascii="Arial" w:eastAsiaTheme="minorEastAsia" w:hAnsi="Arial" w:cs="Arial"/>
          <w:lang w:val="en-GB"/>
        </w:rPr>
        <w:t>skill assessment tool</w:t>
      </w:r>
      <w:bookmarkEnd w:id="65"/>
      <w:bookmarkEnd w:id="66"/>
    </w:p>
    <w:p w14:paraId="69E80F91" w14:textId="6F6E0379" w:rsidR="006B50D9" w:rsidRPr="00A86636" w:rsidRDefault="006B50D9" w:rsidP="4864AEE0">
      <w:pPr>
        <w:spacing w:line="360" w:lineRule="auto"/>
        <w:rPr>
          <w:rFonts w:cs="Arial"/>
          <w:lang w:val="en-US"/>
        </w:rPr>
      </w:pPr>
      <w:r w:rsidRPr="00A86636">
        <w:rPr>
          <w:rFonts w:cs="Arial"/>
          <w:lang w:val="en-US"/>
        </w:rPr>
        <w:t>The skill measurement tool is designed to provide a structured and detailed framework for evaluating individual and workforce competencies. It integrates seven key blocks that together offer a holistic approach to understanding, benchmarking, and enhancing skills across diverse sectors</w:t>
      </w:r>
      <w:r w:rsidR="00706D3C" w:rsidRPr="00A86636">
        <w:rPr>
          <w:rFonts w:cs="Arial"/>
          <w:lang w:val="en-US"/>
        </w:rPr>
        <w:t>.</w:t>
      </w:r>
    </w:p>
    <w:p w14:paraId="7D810B2A" w14:textId="72A92DAB" w:rsidR="006B50D9" w:rsidRPr="00A86636" w:rsidRDefault="006B50D9" w:rsidP="4864AEE0">
      <w:pPr>
        <w:pStyle w:val="Listenabsatz"/>
        <w:numPr>
          <w:ilvl w:val="0"/>
          <w:numId w:val="43"/>
        </w:numPr>
        <w:spacing w:line="360" w:lineRule="auto"/>
        <w:jc w:val="both"/>
        <w:rPr>
          <w:rFonts w:cs="Arial"/>
          <w:lang w:val="en-US"/>
        </w:rPr>
      </w:pPr>
      <w:r w:rsidRPr="00A86636">
        <w:rPr>
          <w:rFonts w:cs="Arial"/>
          <w:lang w:val="en-US"/>
        </w:rPr>
        <w:t>Planning and Strategy</w:t>
      </w:r>
      <w:r w:rsidR="00706D3C" w:rsidRPr="00A86636">
        <w:rPr>
          <w:rFonts w:cs="Arial"/>
          <w:lang w:val="en-US"/>
        </w:rPr>
        <w:t xml:space="preserve">. </w:t>
      </w:r>
      <w:r w:rsidRPr="00A86636">
        <w:rPr>
          <w:rFonts w:cs="Arial"/>
          <w:lang w:val="en-US"/>
        </w:rPr>
        <w:t xml:space="preserve">This block focuses on the ability to develop effective plans and strategies tailored to achieving </w:t>
      </w:r>
      <w:r w:rsidR="7A5D9011" w:rsidRPr="00A86636">
        <w:rPr>
          <w:rFonts w:cs="Arial"/>
          <w:lang w:val="en-US"/>
        </w:rPr>
        <w:t>organizational</w:t>
      </w:r>
      <w:r w:rsidRPr="00A86636">
        <w:rPr>
          <w:rFonts w:cs="Arial"/>
          <w:lang w:val="en-US"/>
        </w:rPr>
        <w:t xml:space="preserve"> goals. It encompasses critical thinking, decision-making, and forecasting capabilities.</w:t>
      </w:r>
    </w:p>
    <w:p w14:paraId="26E4C6A2" w14:textId="3AD14A58" w:rsidR="006B50D9" w:rsidRPr="00A86636" w:rsidRDefault="1589BA40" w:rsidP="4864AEE0">
      <w:pPr>
        <w:pStyle w:val="Listenabsatz"/>
        <w:numPr>
          <w:ilvl w:val="0"/>
          <w:numId w:val="43"/>
        </w:numPr>
        <w:spacing w:line="360" w:lineRule="auto"/>
        <w:jc w:val="both"/>
        <w:rPr>
          <w:rFonts w:cs="Arial"/>
          <w:lang w:val="en-US"/>
        </w:rPr>
      </w:pPr>
      <w:r w:rsidRPr="00A86636">
        <w:rPr>
          <w:rFonts w:cs="Arial"/>
          <w:lang w:val="en-US"/>
        </w:rPr>
        <w:t>Organizational</w:t>
      </w:r>
      <w:r w:rsidR="006B50D9" w:rsidRPr="00A86636">
        <w:rPr>
          <w:rFonts w:cs="Arial"/>
          <w:lang w:val="en-US"/>
        </w:rPr>
        <w:t xml:space="preserve"> Structure</w:t>
      </w:r>
      <w:r w:rsidR="00C37EE9" w:rsidRPr="00A86636">
        <w:rPr>
          <w:rFonts w:cs="Arial"/>
          <w:lang w:val="en-US"/>
        </w:rPr>
        <w:t>.</w:t>
      </w:r>
      <w:r w:rsidR="00807A19" w:rsidRPr="00A86636">
        <w:rPr>
          <w:rFonts w:cs="Arial"/>
          <w:lang w:val="en-US"/>
        </w:rPr>
        <w:t xml:space="preserve"> </w:t>
      </w:r>
      <w:r w:rsidR="006B50D9" w:rsidRPr="00A86636">
        <w:rPr>
          <w:rFonts w:cs="Arial"/>
          <w:lang w:val="en-US"/>
        </w:rPr>
        <w:t xml:space="preserve">This segment evaluates an individual’s understanding of how </w:t>
      </w:r>
      <w:r w:rsidR="693F311A" w:rsidRPr="00A86636">
        <w:rPr>
          <w:rFonts w:cs="Arial"/>
          <w:lang w:val="en-US"/>
        </w:rPr>
        <w:t>organizational</w:t>
      </w:r>
      <w:r w:rsidR="006B50D9" w:rsidRPr="00A86636">
        <w:rPr>
          <w:rFonts w:cs="Arial"/>
          <w:lang w:val="en-US"/>
        </w:rPr>
        <w:t xml:space="preserve"> design influences functionality, efficiency, and collaboration. It also measures the ability to adapt structures to evolving business needs.</w:t>
      </w:r>
    </w:p>
    <w:p w14:paraId="1DFB7226" w14:textId="79DA4F91" w:rsidR="006B50D9" w:rsidRPr="00A86636" w:rsidRDefault="006B50D9" w:rsidP="4864AEE0">
      <w:pPr>
        <w:pStyle w:val="Listenabsatz"/>
        <w:numPr>
          <w:ilvl w:val="0"/>
          <w:numId w:val="43"/>
        </w:numPr>
        <w:spacing w:line="360" w:lineRule="auto"/>
        <w:jc w:val="both"/>
        <w:rPr>
          <w:rFonts w:cs="Arial"/>
          <w:lang w:val="en-US"/>
        </w:rPr>
      </w:pPr>
      <w:r w:rsidRPr="00A86636">
        <w:rPr>
          <w:rFonts w:cs="Arial"/>
          <w:lang w:val="en-US"/>
        </w:rPr>
        <w:t>Process Organi</w:t>
      </w:r>
      <w:r w:rsidR="60E9DA8F" w:rsidRPr="00A86636">
        <w:rPr>
          <w:rFonts w:cs="Arial"/>
          <w:lang w:val="en-US"/>
        </w:rPr>
        <w:t>z</w:t>
      </w:r>
      <w:r w:rsidRPr="00A86636">
        <w:rPr>
          <w:rFonts w:cs="Arial"/>
          <w:lang w:val="en-US"/>
        </w:rPr>
        <w:t>ation</w:t>
      </w:r>
      <w:r w:rsidR="00807A19" w:rsidRPr="00A86636">
        <w:rPr>
          <w:rFonts w:cs="Arial"/>
          <w:lang w:val="en-US"/>
        </w:rPr>
        <w:t>.</w:t>
      </w:r>
      <w:r w:rsidR="1B8124FE" w:rsidRPr="00A86636">
        <w:rPr>
          <w:rFonts w:cs="Arial"/>
          <w:lang w:val="en-US"/>
        </w:rPr>
        <w:t xml:space="preserve"> </w:t>
      </w:r>
      <w:r w:rsidRPr="00A86636">
        <w:rPr>
          <w:rFonts w:cs="Arial"/>
          <w:lang w:val="en-US"/>
        </w:rPr>
        <w:t>The process organi</w:t>
      </w:r>
      <w:r w:rsidR="2B2D12E8" w:rsidRPr="00A86636">
        <w:rPr>
          <w:rFonts w:cs="Arial"/>
          <w:lang w:val="en-US"/>
        </w:rPr>
        <w:t>z</w:t>
      </w:r>
      <w:r w:rsidRPr="00A86636">
        <w:rPr>
          <w:rFonts w:cs="Arial"/>
          <w:lang w:val="en-US"/>
        </w:rPr>
        <w:t xml:space="preserve">ation block assesses skills related to streamlining operations, </w:t>
      </w:r>
      <w:r w:rsidR="761BCE8B" w:rsidRPr="00A86636">
        <w:rPr>
          <w:rFonts w:cs="Arial"/>
          <w:lang w:val="en-US"/>
        </w:rPr>
        <w:t>optimiz</w:t>
      </w:r>
      <w:r w:rsidRPr="00A86636">
        <w:rPr>
          <w:rFonts w:cs="Arial"/>
          <w:lang w:val="en-US"/>
        </w:rPr>
        <w:t>ing workflows, and implementing systems that drive productivity while maintaining quality standards.</w:t>
      </w:r>
    </w:p>
    <w:p w14:paraId="66C0CC8A" w14:textId="3A494864" w:rsidR="006B50D9" w:rsidRPr="00A86636" w:rsidRDefault="006B50D9" w:rsidP="4864AEE0">
      <w:pPr>
        <w:pStyle w:val="Listenabsatz"/>
        <w:numPr>
          <w:ilvl w:val="0"/>
          <w:numId w:val="43"/>
        </w:numPr>
        <w:spacing w:line="360" w:lineRule="auto"/>
        <w:jc w:val="both"/>
        <w:rPr>
          <w:rFonts w:cs="Arial"/>
          <w:lang w:val="en-US"/>
        </w:rPr>
      </w:pPr>
      <w:r w:rsidRPr="00A86636">
        <w:rPr>
          <w:rFonts w:cs="Arial"/>
          <w:lang w:val="en-US"/>
        </w:rPr>
        <w:t>Controlling</w:t>
      </w:r>
      <w:r w:rsidR="00807A19" w:rsidRPr="00A86636">
        <w:rPr>
          <w:rFonts w:cs="Arial"/>
          <w:lang w:val="en-US"/>
        </w:rPr>
        <w:t xml:space="preserve">. </w:t>
      </w:r>
      <w:r w:rsidRPr="00A86636">
        <w:rPr>
          <w:rFonts w:cs="Arial"/>
          <w:lang w:val="en-US"/>
        </w:rPr>
        <w:t>This block is dedicated to monitoring, reporting, and analysing key performance indicators (KPIs). It highlights proficiency in identifying discrepancies and initiating corrective actions to ensure objectives are met.</w:t>
      </w:r>
    </w:p>
    <w:p w14:paraId="5733245B" w14:textId="47715708" w:rsidR="006B50D9" w:rsidRPr="00A86636" w:rsidRDefault="006B50D9" w:rsidP="4864AEE0">
      <w:pPr>
        <w:pStyle w:val="Listenabsatz"/>
        <w:numPr>
          <w:ilvl w:val="0"/>
          <w:numId w:val="43"/>
        </w:numPr>
        <w:spacing w:line="360" w:lineRule="auto"/>
        <w:jc w:val="both"/>
        <w:rPr>
          <w:rFonts w:cs="Arial"/>
          <w:lang w:val="en-US"/>
        </w:rPr>
      </w:pPr>
      <w:r w:rsidRPr="00A86636">
        <w:rPr>
          <w:rFonts w:cs="Arial"/>
          <w:lang w:val="en-US"/>
        </w:rPr>
        <w:t>Green Levers</w:t>
      </w:r>
      <w:r w:rsidR="00F9240C" w:rsidRPr="00A86636">
        <w:rPr>
          <w:rFonts w:cs="Arial"/>
          <w:lang w:val="en-US"/>
        </w:rPr>
        <w:t>.</w:t>
      </w:r>
      <w:r w:rsidR="00640F68" w:rsidRPr="00A86636">
        <w:rPr>
          <w:rFonts w:cs="Arial"/>
          <w:lang w:val="en-US"/>
        </w:rPr>
        <w:t xml:space="preserve"> </w:t>
      </w:r>
      <w:r w:rsidRPr="00A86636">
        <w:rPr>
          <w:rFonts w:cs="Arial"/>
          <w:lang w:val="en-US"/>
        </w:rPr>
        <w:t xml:space="preserve">Green levers reflect sustainability-focused competencies, including resource </w:t>
      </w:r>
      <w:r w:rsidR="448B96F1" w:rsidRPr="00A86636">
        <w:rPr>
          <w:rFonts w:cs="Arial"/>
          <w:lang w:val="en-US"/>
        </w:rPr>
        <w:t>optimization</w:t>
      </w:r>
      <w:r w:rsidRPr="00A86636">
        <w:rPr>
          <w:rFonts w:cs="Arial"/>
          <w:lang w:val="en-US"/>
        </w:rPr>
        <w:t>, environmental impact reduction, and the integration of eco-friendly practices in business processes.</w:t>
      </w:r>
    </w:p>
    <w:p w14:paraId="7DF02884" w14:textId="2A9514D6" w:rsidR="006B50D9" w:rsidRPr="00A86636" w:rsidRDefault="006B50D9" w:rsidP="4864AEE0">
      <w:pPr>
        <w:pStyle w:val="Listenabsatz"/>
        <w:numPr>
          <w:ilvl w:val="0"/>
          <w:numId w:val="43"/>
        </w:numPr>
        <w:spacing w:line="360" w:lineRule="auto"/>
        <w:jc w:val="both"/>
        <w:rPr>
          <w:rFonts w:cs="Arial"/>
          <w:lang w:val="en-US"/>
        </w:rPr>
      </w:pPr>
      <w:r w:rsidRPr="00A86636">
        <w:rPr>
          <w:rFonts w:cs="Arial"/>
          <w:lang w:val="en-US"/>
        </w:rPr>
        <w:t>Industry 4.0 Skills</w:t>
      </w:r>
      <w:r w:rsidR="00F9240C" w:rsidRPr="00A86636">
        <w:rPr>
          <w:rFonts w:cs="Arial"/>
          <w:lang w:val="en-US"/>
        </w:rPr>
        <w:t xml:space="preserve">. </w:t>
      </w:r>
      <w:r w:rsidRPr="00A86636">
        <w:rPr>
          <w:rFonts w:cs="Arial"/>
          <w:lang w:val="en-US"/>
        </w:rPr>
        <w:t>This block measures technological fluency in areas such as digital systems, automation, data analytics, and cybersecurity. It identifies readiness for the challenges and opportunities presented by Industry 4.0.</w:t>
      </w:r>
    </w:p>
    <w:p w14:paraId="4ADC6596" w14:textId="58D640B4" w:rsidR="006B50D9" w:rsidRPr="00A86636" w:rsidRDefault="006B50D9" w:rsidP="4864AEE0">
      <w:pPr>
        <w:pStyle w:val="Listenabsatz"/>
        <w:numPr>
          <w:ilvl w:val="0"/>
          <w:numId w:val="43"/>
        </w:numPr>
        <w:spacing w:line="360" w:lineRule="auto"/>
        <w:jc w:val="both"/>
        <w:rPr>
          <w:rFonts w:cs="Arial"/>
        </w:rPr>
      </w:pPr>
      <w:r w:rsidRPr="00A86636">
        <w:rPr>
          <w:rFonts w:cs="Arial"/>
          <w:lang w:val="en-US"/>
        </w:rPr>
        <w:t>Green-Sustainability Skills</w:t>
      </w:r>
      <w:r w:rsidR="00F9240C" w:rsidRPr="00A86636">
        <w:rPr>
          <w:rFonts w:cs="Arial"/>
          <w:lang w:val="en-US"/>
        </w:rPr>
        <w:t>.</w:t>
      </w:r>
      <w:r w:rsidR="00640F68" w:rsidRPr="00A86636">
        <w:rPr>
          <w:rFonts w:cs="Arial"/>
          <w:lang w:val="en-US"/>
        </w:rPr>
        <w:t xml:space="preserve"> </w:t>
      </w:r>
      <w:r w:rsidRPr="00A86636">
        <w:rPr>
          <w:rFonts w:cs="Arial"/>
          <w:lang w:val="en-US"/>
        </w:rPr>
        <w:t xml:space="preserve">Distinct from green levers, this block explores deeper sustainability knowledge. It evaluates understanding of sustainable </w:t>
      </w:r>
      <w:r w:rsidRPr="00A86636">
        <w:rPr>
          <w:rFonts w:cs="Arial"/>
          <w:lang w:val="en-US"/>
        </w:rPr>
        <w:lastRenderedPageBreak/>
        <w:t>development goals (SDGs), circular economy principles, and long-term environmental stewards</w:t>
      </w:r>
      <w:r w:rsidRPr="00A86636">
        <w:rPr>
          <w:rFonts w:cs="Arial"/>
        </w:rPr>
        <w:t>hip.</w:t>
      </w:r>
    </w:p>
    <w:p w14:paraId="6EAF27FC" w14:textId="22CF7E5F" w:rsidR="007675DA" w:rsidRPr="00A86636" w:rsidRDefault="006B50D9" w:rsidP="32662B8B">
      <w:pPr>
        <w:spacing w:line="360" w:lineRule="auto"/>
        <w:jc w:val="both"/>
        <w:rPr>
          <w:rFonts w:cs="Arial"/>
          <w:lang w:val="en-US"/>
        </w:rPr>
      </w:pPr>
      <w:r w:rsidRPr="00A86636">
        <w:rPr>
          <w:rFonts w:cs="Arial"/>
          <w:lang w:val="en-US"/>
        </w:rPr>
        <w:t>These seven blocks ensure the skill measurement tool is versatile and actionable, guiding individuals in fostering comprehensive skill development. By assessing these dimensions, the tool not only benchmarks current capabilities but also identifies pathways for growth, aligning personal and organisational objectives with future demands.</w:t>
      </w:r>
      <w:r w:rsidR="007004FE" w:rsidRPr="00A86636">
        <w:rPr>
          <w:rFonts w:cs="Arial"/>
          <w:lang w:val="en-US"/>
        </w:rPr>
        <w:t xml:space="preserve"> The learning materials are</w:t>
      </w:r>
      <w:r w:rsidR="003B0428" w:rsidRPr="00A86636">
        <w:rPr>
          <w:rFonts w:cs="Arial"/>
          <w:lang w:val="en-US"/>
        </w:rPr>
        <w:t xml:space="preserve"> the output for WP4 but the skill assessment tool contains </w:t>
      </w:r>
      <w:r w:rsidR="00DC53A3" w:rsidRPr="00A86636">
        <w:rPr>
          <w:rFonts w:cs="Arial"/>
          <w:lang w:val="en-US"/>
        </w:rPr>
        <w:t>hyperlinks to this content, supervised by identified skill gaps when compared to benchmark values.</w:t>
      </w:r>
    </w:p>
    <w:p w14:paraId="1CB88ABD" w14:textId="77777777" w:rsidR="007675DA" w:rsidRPr="00A86636" w:rsidRDefault="007675DA" w:rsidP="0028319F">
      <w:pPr>
        <w:spacing w:line="360" w:lineRule="auto"/>
        <w:jc w:val="both"/>
        <w:rPr>
          <w:rFonts w:cs="Arial"/>
          <w:szCs w:val="24"/>
          <w:lang w:val="en-GB"/>
        </w:rPr>
      </w:pPr>
    </w:p>
    <w:p w14:paraId="10FB4B99" w14:textId="77777777" w:rsidR="007675DA" w:rsidRPr="00A86636" w:rsidRDefault="007675DA">
      <w:pPr>
        <w:spacing w:after="0" w:line="240" w:lineRule="auto"/>
        <w:rPr>
          <w:rFonts w:eastAsiaTheme="minorEastAsia" w:cs="Arial"/>
          <w:color w:val="2F5496" w:themeColor="accent1" w:themeShade="BF"/>
          <w:sz w:val="32"/>
          <w:szCs w:val="32"/>
          <w:lang w:val="en-GB"/>
        </w:rPr>
      </w:pPr>
      <w:r w:rsidRPr="00A86636">
        <w:rPr>
          <w:rFonts w:eastAsiaTheme="minorEastAsia" w:cs="Arial"/>
          <w:lang w:val="en-GB"/>
        </w:rPr>
        <w:br w:type="page"/>
      </w:r>
    </w:p>
    <w:p w14:paraId="670AC0F4" w14:textId="5C0AC222" w:rsidR="00894307" w:rsidRPr="00A86636" w:rsidRDefault="318FE279" w:rsidP="487B226A">
      <w:pPr>
        <w:pStyle w:val="berschrift1"/>
        <w:numPr>
          <w:ilvl w:val="0"/>
          <w:numId w:val="16"/>
        </w:numPr>
        <w:spacing w:line="360" w:lineRule="auto"/>
        <w:rPr>
          <w:rFonts w:ascii="Arial" w:eastAsia="Arial" w:hAnsi="Arial" w:cs="Arial"/>
          <w:lang w:val="en-GB"/>
        </w:rPr>
      </w:pPr>
      <w:bookmarkStart w:id="67" w:name="_Toc1361871195"/>
      <w:bookmarkStart w:id="68" w:name="_Toc202530062"/>
      <w:r w:rsidRPr="00A86636">
        <w:rPr>
          <w:rFonts w:ascii="Arial" w:eastAsia="Arial" w:hAnsi="Arial" w:cs="Arial"/>
          <w:lang w:val="en-GB"/>
        </w:rPr>
        <w:lastRenderedPageBreak/>
        <w:t>References</w:t>
      </w:r>
      <w:bookmarkEnd w:id="67"/>
      <w:bookmarkEnd w:id="68"/>
      <w:r w:rsidRPr="00A86636">
        <w:rPr>
          <w:rFonts w:ascii="Arial" w:eastAsia="Arial" w:hAnsi="Arial" w:cs="Arial"/>
          <w:lang w:val="en-GB"/>
        </w:rPr>
        <w:t xml:space="preserve"> </w:t>
      </w:r>
      <w:bookmarkEnd w:id="3"/>
    </w:p>
    <w:p w14:paraId="5A2FE319" w14:textId="771F5900" w:rsidR="00A64B8E" w:rsidRPr="000B00A8" w:rsidRDefault="00A64B8E" w:rsidP="487B226A">
      <w:pPr>
        <w:spacing w:line="360" w:lineRule="auto"/>
        <w:rPr>
          <w:rFonts w:cs="Arial"/>
          <w:lang w:val="en-GB"/>
        </w:rPr>
      </w:pPr>
      <w:r w:rsidRPr="000B00A8">
        <w:rPr>
          <w:rFonts w:cs="Arial"/>
          <w:lang w:val="en-GB"/>
        </w:rPr>
        <w:t xml:space="preserve">Bals, L., Schulze, H., Kelly, S., Stek, K. </w:t>
      </w:r>
      <w:r w:rsidRPr="00A64B8E">
        <w:rPr>
          <w:rFonts w:cs="Arial"/>
          <w:lang w:val="en-GB"/>
        </w:rPr>
        <w:t xml:space="preserve">(2019). Purchasing and supply management (PSM) competencies: Current and future requirements. </w:t>
      </w:r>
      <w:r w:rsidRPr="000B00A8">
        <w:rPr>
          <w:rFonts w:cs="Arial"/>
          <w:lang w:val="en-GB"/>
        </w:rPr>
        <w:t>Journal of Purchasing and Supply Management. 25. 100572. 10.1016/j.pursup.2019.100572.</w:t>
      </w:r>
    </w:p>
    <w:p w14:paraId="0120DA75" w14:textId="23A05D81" w:rsidR="009E7C04" w:rsidRPr="000B00A8" w:rsidRDefault="2D9D8858" w:rsidP="487B226A">
      <w:pPr>
        <w:spacing w:line="360" w:lineRule="auto"/>
        <w:rPr>
          <w:rFonts w:cs="Arial"/>
          <w:lang w:val="de-DE"/>
        </w:rPr>
      </w:pPr>
      <w:r w:rsidRPr="000B00A8">
        <w:rPr>
          <w:rFonts w:cs="Arial"/>
          <w:lang w:val="en-GB"/>
        </w:rPr>
        <w:t xml:space="preserve">Bilger, F., Behringer, F., Kuper, H., Schrader, J., &amp; others. </w:t>
      </w:r>
      <w:r w:rsidRPr="00A86636">
        <w:rPr>
          <w:rFonts w:cs="Arial"/>
          <w:lang w:val="de-DE"/>
        </w:rPr>
        <w:t xml:space="preserve">(2017). Weiterbildungsverhalten in Deutschland 2016: Ergebnisse des Adult Education Survey (AES). </w:t>
      </w:r>
      <w:r w:rsidRPr="000B00A8">
        <w:rPr>
          <w:rFonts w:cs="Arial"/>
          <w:lang w:val="de-DE"/>
        </w:rPr>
        <w:t>W. Bertelsmann Verlag.</w:t>
      </w:r>
    </w:p>
    <w:p w14:paraId="040B05A1" w14:textId="62BE8539" w:rsidR="00A64B8E" w:rsidRPr="00A86636" w:rsidRDefault="00A64B8E" w:rsidP="487B226A">
      <w:pPr>
        <w:spacing w:line="360" w:lineRule="auto"/>
        <w:rPr>
          <w:rFonts w:cs="Arial"/>
          <w:lang w:val="en-GB"/>
        </w:rPr>
      </w:pPr>
      <w:r w:rsidRPr="000B00A8">
        <w:rPr>
          <w:rFonts w:cs="Arial"/>
          <w:lang w:val="de-DE"/>
        </w:rPr>
        <w:t xml:space="preserve">Calzavara, M., Battini, D., Bogataj, D., Sgarbossa, F., &amp; Zennaro, I. (2019). </w:t>
      </w:r>
      <w:r w:rsidRPr="00A64B8E">
        <w:rPr>
          <w:rFonts w:cs="Arial"/>
          <w:lang w:val="en-GB"/>
        </w:rPr>
        <w:t>Ageing workforce management in manufacturing systems: state of the art and future research agenda. International Journal of Production Research, 58(3), 729–747. https://doi.org/10.1080/00207543.2019.1600759</w:t>
      </w:r>
    </w:p>
    <w:p w14:paraId="646965D0" w14:textId="643D41D6" w:rsidR="009E7C04" w:rsidRDefault="2D9D8858" w:rsidP="487B226A">
      <w:pPr>
        <w:spacing w:line="360" w:lineRule="auto"/>
        <w:rPr>
          <w:rFonts w:cs="Arial"/>
          <w:lang w:val="en-GB"/>
        </w:rPr>
      </w:pPr>
      <w:r w:rsidRPr="00A86636">
        <w:rPr>
          <w:rFonts w:cs="Arial"/>
          <w:lang w:val="en-GB"/>
        </w:rPr>
        <w:t>C</w:t>
      </w:r>
      <w:r w:rsidR="2805C3E2" w:rsidRPr="00A86636">
        <w:rPr>
          <w:rFonts w:cs="Arial"/>
          <w:lang w:val="en-GB"/>
        </w:rPr>
        <w:t>EDEFOP</w:t>
      </w:r>
      <w:r w:rsidRPr="00A86636">
        <w:rPr>
          <w:rFonts w:cs="Arial"/>
          <w:lang w:val="en-GB"/>
        </w:rPr>
        <w:t xml:space="preserve">. </w:t>
      </w:r>
      <w:r w:rsidR="444A708D" w:rsidRPr="00A86636">
        <w:rPr>
          <w:rFonts w:cs="Arial"/>
          <w:lang w:val="en-GB"/>
        </w:rPr>
        <w:t>(2025</w:t>
      </w:r>
      <w:r w:rsidRPr="00A86636">
        <w:rPr>
          <w:rFonts w:cs="Arial"/>
          <w:lang w:val="en-GB"/>
        </w:rPr>
        <w:t xml:space="preserve">). European skills and jobs survey. Retrieved June 12, 2025, from </w:t>
      </w:r>
      <w:hyperlink r:id="rId28" w:anchor="3" w:history="1">
        <w:r w:rsidR="00A64B8E" w:rsidRPr="00A54709">
          <w:rPr>
            <w:rStyle w:val="Hyperlink"/>
            <w:rFonts w:cs="Arial"/>
            <w:lang w:val="en-GB"/>
          </w:rPr>
          <w:t>https://www.cedefop.europa.eu/en/tools/european-skills-jobs-survey/data/explorer?country=Total29&amp;field12=A56&amp;indicator=_Q61T155#3</w:t>
        </w:r>
      </w:hyperlink>
    </w:p>
    <w:p w14:paraId="3ED161E6" w14:textId="72937DC6" w:rsidR="00A64B8E" w:rsidRPr="00A86636" w:rsidRDefault="00A64B8E" w:rsidP="487B226A">
      <w:pPr>
        <w:spacing w:line="360" w:lineRule="auto"/>
        <w:rPr>
          <w:rFonts w:cs="Arial"/>
          <w:lang w:val="en-GB"/>
        </w:rPr>
      </w:pPr>
      <w:r w:rsidRPr="00A64B8E">
        <w:rPr>
          <w:rFonts w:cs="Arial"/>
          <w:lang w:val="de-DE"/>
        </w:rPr>
        <w:t xml:space="preserve">Delke, </w:t>
      </w:r>
      <w:r>
        <w:rPr>
          <w:rFonts w:cs="Arial"/>
          <w:lang w:val="de-DE"/>
        </w:rPr>
        <w:t>V.,</w:t>
      </w:r>
      <w:r w:rsidRPr="00A64B8E">
        <w:rPr>
          <w:rFonts w:cs="Arial"/>
          <w:lang w:val="de-DE"/>
        </w:rPr>
        <w:t xml:space="preserve"> Schiele, </w:t>
      </w:r>
      <w:r>
        <w:rPr>
          <w:rFonts w:cs="Arial"/>
          <w:lang w:val="de-DE"/>
        </w:rPr>
        <w:t>H.,</w:t>
      </w:r>
      <w:r w:rsidRPr="00A64B8E">
        <w:rPr>
          <w:rFonts w:cs="Arial"/>
          <w:lang w:val="de-DE"/>
        </w:rPr>
        <w:t xml:space="preserve"> Buchholz, </w:t>
      </w:r>
      <w:r>
        <w:rPr>
          <w:rFonts w:cs="Arial"/>
          <w:lang w:val="de-DE"/>
        </w:rPr>
        <w:t>W</w:t>
      </w:r>
      <w:r w:rsidRPr="00A64B8E">
        <w:rPr>
          <w:rFonts w:cs="Arial"/>
          <w:lang w:val="de-DE"/>
        </w:rPr>
        <w:t xml:space="preserve">. (2023). </w:t>
      </w:r>
      <w:r w:rsidRPr="00A64B8E">
        <w:rPr>
          <w:rFonts w:cs="Arial"/>
          <w:lang w:val="en-GB"/>
        </w:rPr>
        <w:t>Differentiating between direct and indirect procurement: roles, skills, and Industry 4.0. International Journal of Procurement Management. 16. 1. 10.1504/IJPM.2023.127903.</w:t>
      </w:r>
    </w:p>
    <w:p w14:paraId="3A73B5F4" w14:textId="66970578" w:rsidR="009E7C04" w:rsidRPr="00A86636" w:rsidRDefault="2D9D8858" w:rsidP="487B226A">
      <w:pPr>
        <w:spacing w:line="360" w:lineRule="auto"/>
        <w:rPr>
          <w:rFonts w:cs="Arial"/>
          <w:lang w:val="en-GB"/>
        </w:rPr>
      </w:pPr>
      <w:r w:rsidRPr="00A86636">
        <w:rPr>
          <w:rFonts w:cs="Arial"/>
          <w:lang w:val="en-GB"/>
        </w:rPr>
        <w:t>DigComp. (</w:t>
      </w:r>
      <w:r w:rsidR="501A1294" w:rsidRPr="00A86636">
        <w:rPr>
          <w:rFonts w:cs="Arial"/>
          <w:lang w:val="en-GB"/>
        </w:rPr>
        <w:t>2022)</w:t>
      </w:r>
      <w:r w:rsidRPr="00A86636">
        <w:rPr>
          <w:rFonts w:cs="Arial"/>
          <w:lang w:val="en-GB"/>
        </w:rPr>
        <w:t>. Digital Competency Framework for Citizens (DigComp). Retrieved June 12, 2025, from https://joint-research-centre.ec.europa.eu/projects-and-activities/education-and-training/digital-transformation-education/digital-competence-framework-citizens-digcomp_en</w:t>
      </w:r>
    </w:p>
    <w:p w14:paraId="04182B55" w14:textId="77777777" w:rsidR="009E7C04" w:rsidRPr="00A86636" w:rsidRDefault="2D9D8858" w:rsidP="487B226A">
      <w:pPr>
        <w:spacing w:line="360" w:lineRule="auto"/>
        <w:rPr>
          <w:rFonts w:cs="Arial"/>
          <w:lang w:val="de-DE"/>
        </w:rPr>
      </w:pPr>
      <w:r w:rsidRPr="00A86636">
        <w:rPr>
          <w:rFonts w:cs="Arial"/>
          <w:lang w:val="de-DE"/>
        </w:rPr>
        <w:t>Erpenbeck, J., Rosenstiel, L., Grote, S., &amp; Sauter, W. (2017). Handbuch Kompetenzmessung (3rd ed.). Schäffer-Poeschel.</w:t>
      </w:r>
    </w:p>
    <w:p w14:paraId="2E431F9E" w14:textId="00C58B5B" w:rsidR="009E7C04" w:rsidRPr="00A86636" w:rsidRDefault="2D9D8858" w:rsidP="487B226A">
      <w:pPr>
        <w:spacing w:line="360" w:lineRule="auto"/>
        <w:rPr>
          <w:rFonts w:cs="Arial"/>
          <w:lang w:val="en-GB"/>
        </w:rPr>
      </w:pPr>
      <w:r w:rsidRPr="00A86636">
        <w:rPr>
          <w:rFonts w:cs="Arial"/>
          <w:lang w:val="en-GB"/>
        </w:rPr>
        <w:t>European Comission. (</w:t>
      </w:r>
      <w:r w:rsidR="47C739F3" w:rsidRPr="00A86636">
        <w:rPr>
          <w:rFonts w:cs="Arial"/>
          <w:lang w:val="en-GB"/>
        </w:rPr>
        <w:t>2025</w:t>
      </w:r>
      <w:r w:rsidRPr="00A86636">
        <w:rPr>
          <w:rFonts w:cs="Arial"/>
          <w:lang w:val="en-GB"/>
        </w:rPr>
        <w:t>). Competence Framework of the Joint Research Centre (JRC). Retrieved June 12, 2025, from https://knowledge4policy.ec.europa.eu/projects-activities/competence-frameworks-policymakers-researchers_en</w:t>
      </w:r>
    </w:p>
    <w:p w14:paraId="6020ABAA" w14:textId="77777777" w:rsidR="009E7C04" w:rsidRPr="00A86636" w:rsidRDefault="2D9D8858" w:rsidP="487B226A">
      <w:pPr>
        <w:spacing w:line="360" w:lineRule="auto"/>
        <w:rPr>
          <w:rFonts w:cs="Arial"/>
          <w:lang w:val="en-GB"/>
        </w:rPr>
      </w:pPr>
      <w:r w:rsidRPr="00A86636">
        <w:rPr>
          <w:rFonts w:cs="Arial"/>
          <w:lang w:val="de-DE"/>
        </w:rPr>
        <w:t xml:space="preserve">Fagerland, M. W., &amp; Sandvik, L. (2009). </w:t>
      </w:r>
      <w:r w:rsidRPr="00A86636">
        <w:rPr>
          <w:rFonts w:cs="Arial"/>
          <w:lang w:val="en-GB"/>
        </w:rPr>
        <w:t>The Wilcoxon–Mann–Whitney test under scrutiny. Statistics in Medicine, 28(10), 1487–1497. https://doi.org/10.1002/sim.3561</w:t>
      </w:r>
    </w:p>
    <w:p w14:paraId="60668C98" w14:textId="77777777" w:rsidR="009E7C04" w:rsidRPr="00A86636" w:rsidRDefault="2D9D8858" w:rsidP="487B226A">
      <w:pPr>
        <w:spacing w:line="360" w:lineRule="auto"/>
        <w:rPr>
          <w:rFonts w:cs="Arial"/>
          <w:lang w:val="en-GB"/>
        </w:rPr>
      </w:pPr>
      <w:r w:rsidRPr="00A86636">
        <w:rPr>
          <w:rFonts w:cs="Arial"/>
          <w:lang w:val="en-GB"/>
        </w:rPr>
        <w:lastRenderedPageBreak/>
        <w:t>Furunes, T., &amp; Mykletun, R. J. (2010). Age discrimination in the workplace: Validation of the Nordic Age Discrimination Scale (NADS). Scandinavian Journal of Psychology, 51(1), 23–30. https://doi.org/10.1111/j.1467-9450.2009.00738.x</w:t>
      </w:r>
    </w:p>
    <w:p w14:paraId="592C9C60" w14:textId="77777777" w:rsidR="009E7C04" w:rsidRPr="00A86636" w:rsidRDefault="2D9D8858" w:rsidP="487B226A">
      <w:pPr>
        <w:spacing w:line="360" w:lineRule="auto"/>
        <w:rPr>
          <w:rFonts w:cs="Arial"/>
          <w:lang w:val="de-DE"/>
        </w:rPr>
      </w:pPr>
      <w:r w:rsidRPr="00A86636">
        <w:rPr>
          <w:rFonts w:cs="Arial"/>
          <w:lang w:val="en-GB"/>
        </w:rPr>
        <w:t xml:space="preserve">Haeberlin, F., &amp; Landeck, K. J. (1979). </w:t>
      </w:r>
      <w:r w:rsidRPr="00A86636">
        <w:rPr>
          <w:rFonts w:cs="Arial"/>
          <w:lang w:val="de-DE"/>
        </w:rPr>
        <w:t>Einstellung zur Weiterbildung in Abhängigkeit von demographischen Merkmalen. Zeitschrift Für Soziologie, 8(3), 220–229. https://doi.org/10.1515/zfsoz-1979-0302</w:t>
      </w:r>
    </w:p>
    <w:p w14:paraId="1F780411" w14:textId="77777777" w:rsidR="009E7C04" w:rsidRPr="00A86636" w:rsidRDefault="2D9D8858" w:rsidP="487B226A">
      <w:pPr>
        <w:spacing w:line="360" w:lineRule="auto"/>
        <w:rPr>
          <w:rFonts w:cs="Arial"/>
          <w:lang w:val="de-DE"/>
        </w:rPr>
      </w:pPr>
      <w:r w:rsidRPr="00A86636">
        <w:rPr>
          <w:rFonts w:cs="Arial"/>
          <w:lang w:val="de-DE"/>
        </w:rPr>
        <w:t>Hall, A., Maier, T., Helmrich, R., &amp; Zika, G. (2015). IT-Berufe und IT-Kompetenzen in der Industrie 4.0. Bundesinstitut für Berufsbildung.</w:t>
      </w:r>
    </w:p>
    <w:p w14:paraId="5A40B6F2" w14:textId="77777777" w:rsidR="009E7C04" w:rsidRPr="00A86636" w:rsidRDefault="2D9D8858" w:rsidP="487B226A">
      <w:pPr>
        <w:spacing w:line="360" w:lineRule="auto"/>
        <w:rPr>
          <w:rFonts w:cs="Arial"/>
          <w:lang w:val="de-DE"/>
        </w:rPr>
      </w:pPr>
      <w:r w:rsidRPr="00A86636">
        <w:rPr>
          <w:rFonts w:cs="Arial"/>
          <w:lang w:val="de-DE"/>
        </w:rPr>
        <w:t>Jordanski, G., Schad-Dankwart, I., &amp; Nies, N. (2019). Berufsbildung 4.0-Fachkräftequalifikationen und Kompetenzen für die digitalisierte Arbeit von morgen: der Ausbildungsberuf" Industriekaufmann/-kauffrau" im Screening (Issue 205). Wissenschaftliche Diskussionspapiere.</w:t>
      </w:r>
    </w:p>
    <w:p w14:paraId="7FB759A5" w14:textId="77777777" w:rsidR="009E7C04" w:rsidRPr="00A86636" w:rsidRDefault="2D9D8858" w:rsidP="487B226A">
      <w:pPr>
        <w:spacing w:line="360" w:lineRule="auto"/>
        <w:rPr>
          <w:rFonts w:cs="Arial"/>
          <w:lang w:val="en-GB"/>
        </w:rPr>
      </w:pPr>
      <w:r w:rsidRPr="00A86636">
        <w:rPr>
          <w:rFonts w:cs="Arial"/>
          <w:lang w:val="de-DE"/>
        </w:rPr>
        <w:t xml:space="preserve">Kuwan, H. , Gnahs, D. , Kretschmer, I. , &amp; Seidel, S. (1996). Berichtssystem Weiterbildung VI. Integrierter Gesamt bericht zur Weiterbildungssituation in Deutschland. </w:t>
      </w:r>
      <w:r w:rsidRPr="00A86636">
        <w:rPr>
          <w:rFonts w:cs="Arial"/>
          <w:lang w:val="en-GB"/>
        </w:rPr>
        <w:t>BMBF.</w:t>
      </w:r>
    </w:p>
    <w:p w14:paraId="37F7192F" w14:textId="5CBEC623" w:rsidR="009E7C04" w:rsidRPr="00A86636" w:rsidRDefault="00A86636" w:rsidP="487B226A">
      <w:pPr>
        <w:spacing w:line="360" w:lineRule="auto"/>
        <w:rPr>
          <w:rFonts w:cs="Arial"/>
          <w:lang w:val="en-GB"/>
        </w:rPr>
      </w:pPr>
      <w:r>
        <w:rPr>
          <w:rFonts w:cs="Arial"/>
          <w:lang w:val="en-GB"/>
        </w:rPr>
        <w:t>PERFECT</w:t>
      </w:r>
      <w:r w:rsidR="2D9D8858" w:rsidRPr="00A86636">
        <w:rPr>
          <w:rFonts w:cs="Arial"/>
          <w:lang w:val="en-GB"/>
        </w:rPr>
        <w:t xml:space="preserve"> project. (2018). Purchasing education and research for European skills transfer. https://lfo.mb.tu-dortmund.de/forschung/forschungsprojekte/perfect/</w:t>
      </w:r>
    </w:p>
    <w:p w14:paraId="1D8DFEDC" w14:textId="112F2D5E" w:rsidR="009E7C04" w:rsidRPr="00A86636" w:rsidRDefault="00A86636" w:rsidP="487B226A">
      <w:pPr>
        <w:spacing w:line="360" w:lineRule="auto"/>
        <w:rPr>
          <w:rFonts w:cs="Arial"/>
          <w:lang w:val="en-GB"/>
        </w:rPr>
      </w:pPr>
      <w:r>
        <w:rPr>
          <w:rFonts w:cs="Arial"/>
          <w:lang w:val="en-GB"/>
        </w:rPr>
        <w:t>PERSIST</w:t>
      </w:r>
      <w:r w:rsidR="2D9D8858" w:rsidRPr="00A86636">
        <w:rPr>
          <w:rFonts w:cs="Arial"/>
          <w:lang w:val="en-GB"/>
        </w:rPr>
        <w:t xml:space="preserve"> project. (2022). Purchasing Education Research Syndicate: Industry 4.0 Skills Transfer. https://www.utwente.nl/en/persist/</w:t>
      </w:r>
    </w:p>
    <w:p w14:paraId="6B770F24" w14:textId="5B4C6B63" w:rsidR="009E7C04" w:rsidRPr="00A86636" w:rsidRDefault="00A86636" w:rsidP="487B226A">
      <w:pPr>
        <w:spacing w:line="360" w:lineRule="auto"/>
        <w:rPr>
          <w:rFonts w:cs="Arial"/>
          <w:lang w:val="en-GB"/>
        </w:rPr>
      </w:pPr>
      <w:r>
        <w:rPr>
          <w:rFonts w:cs="Arial"/>
          <w:lang w:val="en-GB"/>
        </w:rPr>
        <w:t>PRECIUS</w:t>
      </w:r>
      <w:r w:rsidR="2D9D8858" w:rsidRPr="00A86636">
        <w:rPr>
          <w:rFonts w:cs="Arial"/>
          <w:lang w:val="en-GB"/>
        </w:rPr>
        <w:t xml:space="preserve"> project. (2025). Procurement educational consortium for innovation-sourcing using sustainability. https://www.utwente.nl/en/bms/etm/precius/</w:t>
      </w:r>
    </w:p>
    <w:p w14:paraId="518CD462" w14:textId="2E07D655" w:rsidR="009E7C04" w:rsidRDefault="2D9D8858" w:rsidP="487B226A">
      <w:pPr>
        <w:spacing w:line="360" w:lineRule="auto"/>
        <w:rPr>
          <w:rFonts w:cs="Arial"/>
          <w:lang w:val="de-DE"/>
        </w:rPr>
      </w:pPr>
      <w:r w:rsidRPr="00A86636">
        <w:rPr>
          <w:rFonts w:cs="Arial"/>
          <w:lang w:val="de-DE"/>
        </w:rPr>
        <w:t xml:space="preserve">Sievo. (2023). </w:t>
      </w:r>
      <w:hyperlink r:id="rId29" w:history="1">
        <w:r w:rsidR="00A64B8E" w:rsidRPr="00A54709">
          <w:rPr>
            <w:rStyle w:val="Hyperlink"/>
            <w:rFonts w:cs="Arial"/>
            <w:lang w:val="de-DE"/>
          </w:rPr>
          <w:t>https://sievo.com/procurement-data-analytics-maturity-assessment</w:t>
        </w:r>
      </w:hyperlink>
    </w:p>
    <w:p w14:paraId="1EE620C8" w14:textId="19DBD6E8" w:rsidR="00A64B8E" w:rsidRPr="000B00A8" w:rsidRDefault="00A64B8E" w:rsidP="487B226A">
      <w:pPr>
        <w:spacing w:line="360" w:lineRule="auto"/>
        <w:rPr>
          <w:rFonts w:cs="Arial"/>
          <w:lang w:val="en-GB"/>
        </w:rPr>
      </w:pPr>
      <w:r w:rsidRPr="000B00A8">
        <w:rPr>
          <w:rFonts w:cs="Arial"/>
          <w:lang w:val="en-GB"/>
        </w:rPr>
        <w:t xml:space="preserve">Stek, K., Schiele, H. </w:t>
      </w:r>
      <w:r w:rsidRPr="00A64B8E">
        <w:rPr>
          <w:rFonts w:cs="Arial"/>
          <w:lang w:val="en-GB"/>
        </w:rPr>
        <w:t xml:space="preserve">(2021). How to train supply managers – Necessary and sufficient purchasing skills leading to success. </w:t>
      </w:r>
      <w:r w:rsidRPr="000B00A8">
        <w:rPr>
          <w:rFonts w:cs="Arial"/>
          <w:lang w:val="en-GB"/>
        </w:rPr>
        <w:t>Journal of Purchasing and Supply Management. 27. 100700. 10.1016/j.pursup.2021.100700.</w:t>
      </w:r>
    </w:p>
    <w:p w14:paraId="72A5EDDB" w14:textId="1617A758" w:rsidR="00AC5286" w:rsidRPr="00AC5286" w:rsidRDefault="00AC5286" w:rsidP="487B226A">
      <w:pPr>
        <w:spacing w:line="360" w:lineRule="auto"/>
        <w:rPr>
          <w:rFonts w:cs="Arial"/>
          <w:lang w:val="en-GB"/>
        </w:rPr>
      </w:pPr>
      <w:r w:rsidRPr="00AC5286">
        <w:rPr>
          <w:rFonts w:cs="Arial"/>
          <w:lang w:val="en-GB"/>
        </w:rPr>
        <w:t>Tabieh, A. A., Al-Hileh, M. M., Afifa, H. M. J. A., &amp; Abuzagha, H. Y. (2021). The effect of using digital storytelling on developing active listening and creative thinking skills. European Journal of Educational Research, 10(1), 13-21. https://doi.org/10.12973/eu-jer.10.1.13</w:t>
      </w:r>
    </w:p>
    <w:p w14:paraId="22BC9AA1" w14:textId="673EE361" w:rsidR="009E7C04" w:rsidRPr="00A86636" w:rsidRDefault="2D9D8858" w:rsidP="487B226A">
      <w:pPr>
        <w:spacing w:line="360" w:lineRule="auto"/>
        <w:rPr>
          <w:rFonts w:cs="Arial"/>
          <w:lang w:val="de-DE"/>
        </w:rPr>
      </w:pPr>
      <w:r w:rsidRPr="00A86636">
        <w:rPr>
          <w:rFonts w:cs="Arial"/>
          <w:lang w:val="de-DE"/>
        </w:rPr>
        <w:lastRenderedPageBreak/>
        <w:t>Tippelt, R., &amp; Von Hippel, A. (2009). Handbuch Erwachsenenbildung/Weiterbildung. Springer.</w:t>
      </w:r>
    </w:p>
    <w:p w14:paraId="6B77E5E7" w14:textId="3884E2F6" w:rsidR="00894307" w:rsidRPr="00A86636" w:rsidRDefault="2D9D8858" w:rsidP="487B226A">
      <w:pPr>
        <w:spacing w:line="360" w:lineRule="auto"/>
        <w:rPr>
          <w:rFonts w:cs="Arial"/>
          <w:lang w:val="en-GB"/>
        </w:rPr>
      </w:pPr>
      <w:r w:rsidRPr="00A86636">
        <w:rPr>
          <w:rFonts w:cs="Arial"/>
          <w:lang w:val="de-DE"/>
        </w:rPr>
        <w:t xml:space="preserve">Zinke, G. (2019). Berufsbildung 4.0-Fachkräftequalifikationen und Kompetenzen für die digitalisierte Arbeit von morgen: Branchen-und Berufescreening: vergleichende Gesamtstudie (Issue 213). </w:t>
      </w:r>
      <w:r w:rsidRPr="00A86636">
        <w:rPr>
          <w:rFonts w:cs="Arial"/>
          <w:lang w:val="en-GB"/>
        </w:rPr>
        <w:t>Wissenschaftliche Diskussionspapiere.</w:t>
      </w:r>
    </w:p>
    <w:p w14:paraId="495114B0" w14:textId="77777777" w:rsidR="00894307" w:rsidRPr="00A86636" w:rsidRDefault="00894307" w:rsidP="0028319F">
      <w:pPr>
        <w:spacing w:line="360" w:lineRule="auto"/>
        <w:jc w:val="both"/>
        <w:rPr>
          <w:rFonts w:cs="Arial"/>
          <w:szCs w:val="24"/>
          <w:lang w:val="en-GB"/>
        </w:rPr>
      </w:pPr>
    </w:p>
    <w:p w14:paraId="211F660E" w14:textId="77777777" w:rsidR="00894307" w:rsidRPr="00A86636" w:rsidRDefault="00894307" w:rsidP="0028319F">
      <w:pPr>
        <w:spacing w:line="360" w:lineRule="auto"/>
        <w:jc w:val="both"/>
        <w:rPr>
          <w:rFonts w:cs="Arial"/>
          <w:szCs w:val="24"/>
          <w:lang w:val="en-GB"/>
        </w:rPr>
      </w:pPr>
    </w:p>
    <w:p w14:paraId="4262E717" w14:textId="77777777" w:rsidR="00627A41" w:rsidRPr="00A86636" w:rsidRDefault="00627A41" w:rsidP="0028319F">
      <w:pPr>
        <w:spacing w:line="360" w:lineRule="auto"/>
        <w:jc w:val="both"/>
        <w:rPr>
          <w:rFonts w:cs="Arial"/>
          <w:szCs w:val="24"/>
          <w:lang w:val="en-GB"/>
        </w:rPr>
      </w:pPr>
    </w:p>
    <w:p w14:paraId="4308D831" w14:textId="77777777" w:rsidR="00081C43" w:rsidRPr="00A86636" w:rsidRDefault="00081C43" w:rsidP="0028319F">
      <w:pPr>
        <w:spacing w:line="360" w:lineRule="auto"/>
        <w:jc w:val="both"/>
        <w:rPr>
          <w:rFonts w:cs="Arial"/>
          <w:szCs w:val="24"/>
          <w:lang w:val="en-GB"/>
        </w:rPr>
      </w:pPr>
    </w:p>
    <w:p w14:paraId="4227EA61" w14:textId="59E84F6F" w:rsidR="00081C43" w:rsidRPr="00A86636" w:rsidRDefault="00081C43" w:rsidP="0028319F">
      <w:pPr>
        <w:spacing w:line="360" w:lineRule="auto"/>
        <w:jc w:val="both"/>
        <w:rPr>
          <w:rFonts w:cs="Arial"/>
          <w:szCs w:val="24"/>
          <w:lang w:val="en-GB"/>
        </w:rPr>
      </w:pPr>
    </w:p>
    <w:sectPr w:rsidR="00081C43" w:rsidRPr="00A86636" w:rsidSect="007E7A0D">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2AC44C" w14:textId="77777777" w:rsidR="006E5E29" w:rsidRDefault="006E5E29" w:rsidP="004A1837">
      <w:pPr>
        <w:spacing w:after="0" w:line="240" w:lineRule="auto"/>
      </w:pPr>
      <w:r>
        <w:separator/>
      </w:r>
    </w:p>
  </w:endnote>
  <w:endnote w:type="continuationSeparator" w:id="0">
    <w:p w14:paraId="261727E7" w14:textId="77777777" w:rsidR="006E5E29" w:rsidRDefault="006E5E29" w:rsidP="004A1837">
      <w:pPr>
        <w:spacing w:after="0" w:line="240" w:lineRule="auto"/>
      </w:pPr>
      <w:r>
        <w:continuationSeparator/>
      </w:r>
    </w:p>
  </w:endnote>
  <w:endnote w:type="continuationNotice" w:id="1">
    <w:p w14:paraId="1B36B5C3" w14:textId="77777777" w:rsidR="006E5E29" w:rsidRDefault="006E5E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F33DA" w14:textId="77777777" w:rsidR="007010B9" w:rsidRDefault="007010B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FFC785" w14:textId="4C6780B6" w:rsidR="4DF0D340" w:rsidRPr="007010B9" w:rsidRDefault="4DF0D340" w:rsidP="4DF0D340">
    <w:pPr>
      <w:pStyle w:val="Fuzeile"/>
      <w:jc w:val="center"/>
      <w:rPr>
        <w:color w:val="808080" w:themeColor="background1" w:themeShade="80"/>
      </w:rPr>
    </w:pPr>
    <w:r w:rsidRPr="007010B9">
      <w:rPr>
        <w:rFonts w:eastAsia="Arial" w:cs="Arial"/>
        <w:color w:val="808080" w:themeColor="background1" w:themeShade="80"/>
        <w:sz w:val="14"/>
        <w:szCs w:val="14"/>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C1336" w14:textId="68040506" w:rsidR="4DF0D340" w:rsidRDefault="4DF0D340" w:rsidP="4DF0D340">
    <w:pPr>
      <w:tabs>
        <w:tab w:val="center" w:pos="4536"/>
        <w:tab w:val="right" w:pos="9072"/>
      </w:tabs>
      <w:spacing w:after="0" w:line="240" w:lineRule="auto"/>
      <w:rPr>
        <w:noProof/>
        <w:lang w:val="en-US"/>
      </w:rPr>
    </w:pPr>
    <w:r>
      <w:rPr>
        <w:noProof/>
      </w:rPr>
      <w:drawing>
        <wp:inline distT="0" distB="0" distL="0" distR="0" wp14:anchorId="5BCD9819" wp14:editId="030C9236">
          <wp:extent cx="3314700" cy="333375"/>
          <wp:effectExtent l="0" t="0" r="0" b="0"/>
          <wp:docPr id="1971130276" name="Grafik 1971130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3314700" cy="333375"/>
                  </a:xfrm>
                  <a:prstGeom prst="rect">
                    <a:avLst/>
                  </a:prstGeom>
                </pic:spPr>
              </pic:pic>
            </a:graphicData>
          </a:graphic>
        </wp:inline>
      </w:drawing>
    </w:r>
    <w:r w:rsidRPr="4DF0D340">
      <w:rPr>
        <w:rFonts w:ascii="Calibri" w:eastAsia="Calibri" w:hAnsi="Calibri" w:cs="Calibri"/>
        <w:noProof/>
        <w:color w:val="000000" w:themeColor="text1"/>
        <w:lang w:val="en-US"/>
      </w:rPr>
      <w:t xml:space="preserve">                               KA220-VET-5CF4646A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EB196" w14:textId="77777777" w:rsidR="006E5E29" w:rsidRDefault="006E5E29" w:rsidP="004A1837">
      <w:pPr>
        <w:spacing w:after="0" w:line="240" w:lineRule="auto"/>
      </w:pPr>
      <w:r>
        <w:separator/>
      </w:r>
    </w:p>
  </w:footnote>
  <w:footnote w:type="continuationSeparator" w:id="0">
    <w:p w14:paraId="64B5F1A1" w14:textId="77777777" w:rsidR="006E5E29" w:rsidRDefault="006E5E29" w:rsidP="004A1837">
      <w:pPr>
        <w:spacing w:after="0" w:line="240" w:lineRule="auto"/>
      </w:pPr>
      <w:r>
        <w:continuationSeparator/>
      </w:r>
    </w:p>
  </w:footnote>
  <w:footnote w:type="continuationNotice" w:id="1">
    <w:p w14:paraId="29A4F09A" w14:textId="77777777" w:rsidR="006E5E29" w:rsidRDefault="006E5E2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C1617" w14:textId="7AFB925E" w:rsidR="007010B9" w:rsidRDefault="007010B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9C99C" w14:textId="1CC5E7D3" w:rsidR="4DF0D340" w:rsidRDefault="487B226A" w:rsidP="487B226A">
    <w:pPr>
      <w:tabs>
        <w:tab w:val="center" w:pos="4536"/>
        <w:tab w:val="right" w:pos="9072"/>
      </w:tabs>
      <w:spacing w:after="0" w:line="240" w:lineRule="auto"/>
      <w:rPr>
        <w:rFonts w:ascii="Calibri" w:eastAsia="Calibri" w:hAnsi="Calibri" w:cs="Calibri"/>
        <w:color w:val="000000" w:themeColor="text1"/>
        <w:lang w:val="en-US"/>
      </w:rPr>
    </w:pPr>
    <w:r>
      <w:rPr>
        <w:noProof/>
      </w:rPr>
      <w:drawing>
        <wp:inline distT="0" distB="0" distL="0" distR="0" wp14:anchorId="5A4E92CF" wp14:editId="2451B4D0">
          <wp:extent cx="3324225" cy="333375"/>
          <wp:effectExtent l="0" t="0" r="0" b="0"/>
          <wp:docPr id="1682528798" name="Grafik 1682528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3324225" cy="333375"/>
                  </a:xfrm>
                  <a:prstGeom prst="rect">
                    <a:avLst/>
                  </a:prstGeom>
                </pic:spPr>
              </pic:pic>
            </a:graphicData>
          </a:graphic>
        </wp:inline>
      </w:drawing>
    </w:r>
    <w:r w:rsidRPr="487B226A">
      <w:rPr>
        <w:rFonts w:ascii="Calibri" w:eastAsia="Calibri" w:hAnsi="Calibri" w:cs="Calibri"/>
        <w:color w:val="000000" w:themeColor="text1"/>
        <w:lang w:val="en-US"/>
      </w:rPr>
      <w:t xml:space="preserve">                              KA220-VET-5CF4646A</w:t>
    </w:r>
  </w:p>
  <w:p w14:paraId="455B7933" w14:textId="28637DA8" w:rsidR="487B226A" w:rsidRDefault="487B226A" w:rsidP="487B226A">
    <w:pPr>
      <w:tabs>
        <w:tab w:val="center" w:pos="4536"/>
        <w:tab w:val="right" w:pos="9072"/>
      </w:tabs>
      <w:spacing w:after="0" w:line="360" w:lineRule="auto"/>
      <w:rPr>
        <w:rFonts w:ascii="Calibri" w:eastAsia="Calibri" w:hAnsi="Calibri" w:cs="Calibri"/>
        <w:color w:val="000000" w:themeColor="text1"/>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7D6CD" w14:textId="1925CCC5" w:rsidR="4DF0D340" w:rsidRDefault="4DF0D340" w:rsidP="4DF0D340">
    <w:pPr>
      <w:pStyle w:val="Fuzeile"/>
      <w:jc w:val="center"/>
    </w:pPr>
    <w:r w:rsidRPr="4DF0D340">
      <w:rPr>
        <w:rFonts w:eastAsia="Arial" w:cs="Arial"/>
        <w:color w:val="26324B"/>
        <w:sz w:val="14"/>
        <w:szCs w:val="14"/>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0A714"/>
    <w:multiLevelType w:val="multilevel"/>
    <w:tmpl w:val="61685914"/>
    <w:lvl w:ilvl="0">
      <w:start w:val="1"/>
      <w:numFmt w:val="decimal"/>
      <w:lvlText w:val="%1."/>
      <w:lvlJc w:val="left"/>
      <w:pPr>
        <w:ind w:left="501" w:hanging="360"/>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1" w15:restartNumberingAfterBreak="0">
    <w:nsid w:val="0C527175"/>
    <w:multiLevelType w:val="hybridMultilevel"/>
    <w:tmpl w:val="FFFFFFFF"/>
    <w:lvl w:ilvl="0" w:tplc="CB10AD22">
      <w:start w:val="1"/>
      <w:numFmt w:val="bullet"/>
      <w:lvlText w:val=""/>
      <w:lvlJc w:val="left"/>
      <w:pPr>
        <w:ind w:left="720" w:hanging="360"/>
      </w:pPr>
      <w:rPr>
        <w:rFonts w:ascii="Symbol" w:hAnsi="Symbol" w:hint="default"/>
      </w:rPr>
    </w:lvl>
    <w:lvl w:ilvl="1" w:tplc="60643F1A">
      <w:start w:val="1"/>
      <w:numFmt w:val="bullet"/>
      <w:lvlText w:val="o"/>
      <w:lvlJc w:val="left"/>
      <w:pPr>
        <w:ind w:left="1440" w:hanging="360"/>
      </w:pPr>
      <w:rPr>
        <w:rFonts w:ascii="Courier New" w:hAnsi="Courier New" w:hint="default"/>
      </w:rPr>
    </w:lvl>
    <w:lvl w:ilvl="2" w:tplc="15E0797E">
      <w:start w:val="1"/>
      <w:numFmt w:val="bullet"/>
      <w:lvlText w:val=""/>
      <w:lvlJc w:val="left"/>
      <w:pPr>
        <w:ind w:left="2160" w:hanging="360"/>
      </w:pPr>
      <w:rPr>
        <w:rFonts w:ascii="Wingdings" w:hAnsi="Wingdings" w:hint="default"/>
      </w:rPr>
    </w:lvl>
    <w:lvl w:ilvl="3" w:tplc="5288AA9E">
      <w:start w:val="1"/>
      <w:numFmt w:val="bullet"/>
      <w:lvlText w:val=""/>
      <w:lvlJc w:val="left"/>
      <w:pPr>
        <w:ind w:left="2880" w:hanging="360"/>
      </w:pPr>
      <w:rPr>
        <w:rFonts w:ascii="Symbol" w:hAnsi="Symbol" w:hint="default"/>
      </w:rPr>
    </w:lvl>
    <w:lvl w:ilvl="4" w:tplc="04EE7926">
      <w:start w:val="1"/>
      <w:numFmt w:val="bullet"/>
      <w:lvlText w:val="o"/>
      <w:lvlJc w:val="left"/>
      <w:pPr>
        <w:ind w:left="3600" w:hanging="360"/>
      </w:pPr>
      <w:rPr>
        <w:rFonts w:ascii="Courier New" w:hAnsi="Courier New" w:hint="default"/>
      </w:rPr>
    </w:lvl>
    <w:lvl w:ilvl="5" w:tplc="16FCFEF4">
      <w:start w:val="1"/>
      <w:numFmt w:val="bullet"/>
      <w:lvlText w:val=""/>
      <w:lvlJc w:val="left"/>
      <w:pPr>
        <w:ind w:left="4320" w:hanging="360"/>
      </w:pPr>
      <w:rPr>
        <w:rFonts w:ascii="Wingdings" w:hAnsi="Wingdings" w:hint="default"/>
      </w:rPr>
    </w:lvl>
    <w:lvl w:ilvl="6" w:tplc="6BCE273E">
      <w:start w:val="1"/>
      <w:numFmt w:val="bullet"/>
      <w:lvlText w:val=""/>
      <w:lvlJc w:val="left"/>
      <w:pPr>
        <w:ind w:left="5040" w:hanging="360"/>
      </w:pPr>
      <w:rPr>
        <w:rFonts w:ascii="Symbol" w:hAnsi="Symbol" w:hint="default"/>
      </w:rPr>
    </w:lvl>
    <w:lvl w:ilvl="7" w:tplc="B8EA7B5E">
      <w:start w:val="1"/>
      <w:numFmt w:val="bullet"/>
      <w:lvlText w:val="o"/>
      <w:lvlJc w:val="left"/>
      <w:pPr>
        <w:ind w:left="5760" w:hanging="360"/>
      </w:pPr>
      <w:rPr>
        <w:rFonts w:ascii="Courier New" w:hAnsi="Courier New" w:hint="default"/>
      </w:rPr>
    </w:lvl>
    <w:lvl w:ilvl="8" w:tplc="345CFA7C">
      <w:start w:val="1"/>
      <w:numFmt w:val="bullet"/>
      <w:lvlText w:val=""/>
      <w:lvlJc w:val="left"/>
      <w:pPr>
        <w:ind w:left="6480" w:hanging="360"/>
      </w:pPr>
      <w:rPr>
        <w:rFonts w:ascii="Wingdings" w:hAnsi="Wingdings" w:hint="default"/>
      </w:rPr>
    </w:lvl>
  </w:abstractNum>
  <w:abstractNum w:abstractNumId="2" w15:restartNumberingAfterBreak="0">
    <w:nsid w:val="0CE859FF"/>
    <w:multiLevelType w:val="multilevel"/>
    <w:tmpl w:val="97EA748E"/>
    <w:lvl w:ilvl="0">
      <w:start w:val="1"/>
      <w:numFmt w:val="decimal"/>
      <w:lvlText w:val="%1."/>
      <w:lvlJc w:val="left"/>
      <w:pPr>
        <w:ind w:left="720" w:hanging="360"/>
      </w:pPr>
      <w:rPr>
        <w:rFonts w:hint="default"/>
      </w:rPr>
    </w:lvl>
    <w:lvl w:ilvl="1">
      <w:start w:val="1"/>
      <w:numFmt w:val="decimal"/>
      <w:lvlText w:val="%1.%2"/>
      <w:lvlJc w:val="left"/>
      <w:pPr>
        <w:ind w:left="1429" w:hanging="720"/>
      </w:pPr>
    </w:lvl>
    <w:lvl w:ilvl="2">
      <w:start w:val="1"/>
      <w:numFmt w:val="decimal"/>
      <w:isLgl/>
      <w:lvlText w:val="%1.%2.%3"/>
      <w:lvlJc w:val="left"/>
      <w:pPr>
        <w:ind w:left="1778" w:hanging="720"/>
      </w:pPr>
      <w:rPr>
        <w:rFonts w:hint="default"/>
        <w:sz w:val="32"/>
        <w:szCs w:val="32"/>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 w15:restartNumberingAfterBreak="0">
    <w:nsid w:val="10F82B25"/>
    <w:multiLevelType w:val="hybridMultilevel"/>
    <w:tmpl w:val="B52E572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28ADA00"/>
    <w:multiLevelType w:val="hybridMultilevel"/>
    <w:tmpl w:val="FFFFFFFF"/>
    <w:lvl w:ilvl="0" w:tplc="1A9891B0">
      <w:start w:val="1"/>
      <w:numFmt w:val="decimal"/>
      <w:lvlText w:val="%1."/>
      <w:lvlJc w:val="left"/>
      <w:pPr>
        <w:ind w:left="720" w:hanging="360"/>
      </w:pPr>
    </w:lvl>
    <w:lvl w:ilvl="1" w:tplc="8F7ADEEC">
      <w:start w:val="1"/>
      <w:numFmt w:val="lowerLetter"/>
      <w:lvlText w:val="%2."/>
      <w:lvlJc w:val="left"/>
      <w:pPr>
        <w:ind w:left="1440" w:hanging="360"/>
      </w:pPr>
    </w:lvl>
    <w:lvl w:ilvl="2" w:tplc="8C3A1656">
      <w:start w:val="1"/>
      <w:numFmt w:val="lowerRoman"/>
      <w:lvlText w:val="%3."/>
      <w:lvlJc w:val="right"/>
      <w:pPr>
        <w:ind w:left="2160" w:hanging="180"/>
      </w:pPr>
    </w:lvl>
    <w:lvl w:ilvl="3" w:tplc="35B48094">
      <w:start w:val="1"/>
      <w:numFmt w:val="decimal"/>
      <w:lvlText w:val="%4."/>
      <w:lvlJc w:val="left"/>
      <w:pPr>
        <w:ind w:left="2880" w:hanging="360"/>
      </w:pPr>
    </w:lvl>
    <w:lvl w:ilvl="4" w:tplc="3CB697FE">
      <w:start w:val="1"/>
      <w:numFmt w:val="lowerLetter"/>
      <w:lvlText w:val="%5."/>
      <w:lvlJc w:val="left"/>
      <w:pPr>
        <w:ind w:left="3600" w:hanging="360"/>
      </w:pPr>
    </w:lvl>
    <w:lvl w:ilvl="5" w:tplc="551EFA8A">
      <w:start w:val="1"/>
      <w:numFmt w:val="lowerRoman"/>
      <w:lvlText w:val="%6."/>
      <w:lvlJc w:val="right"/>
      <w:pPr>
        <w:ind w:left="4320" w:hanging="180"/>
      </w:pPr>
    </w:lvl>
    <w:lvl w:ilvl="6" w:tplc="395A9442">
      <w:start w:val="1"/>
      <w:numFmt w:val="decimal"/>
      <w:lvlText w:val="%7."/>
      <w:lvlJc w:val="left"/>
      <w:pPr>
        <w:ind w:left="5040" w:hanging="360"/>
      </w:pPr>
    </w:lvl>
    <w:lvl w:ilvl="7" w:tplc="0CBE2BA2">
      <w:start w:val="1"/>
      <w:numFmt w:val="lowerLetter"/>
      <w:lvlText w:val="%8."/>
      <w:lvlJc w:val="left"/>
      <w:pPr>
        <w:ind w:left="5760" w:hanging="360"/>
      </w:pPr>
    </w:lvl>
    <w:lvl w:ilvl="8" w:tplc="4CC80FA4">
      <w:start w:val="1"/>
      <w:numFmt w:val="lowerRoman"/>
      <w:lvlText w:val="%9."/>
      <w:lvlJc w:val="right"/>
      <w:pPr>
        <w:ind w:left="6480" w:hanging="180"/>
      </w:pPr>
    </w:lvl>
  </w:abstractNum>
  <w:abstractNum w:abstractNumId="5" w15:restartNumberingAfterBreak="0">
    <w:nsid w:val="13652E0F"/>
    <w:multiLevelType w:val="hybridMultilevel"/>
    <w:tmpl w:val="3DAA3662"/>
    <w:lvl w:ilvl="0" w:tplc="040B0003">
      <w:start w:val="1"/>
      <w:numFmt w:val="bullet"/>
      <w:lvlText w:val="o"/>
      <w:lvlJc w:val="left"/>
      <w:pPr>
        <w:ind w:left="1440" w:hanging="360"/>
      </w:pPr>
      <w:rPr>
        <w:rFonts w:ascii="Courier New" w:hAnsi="Courier New" w:cs="Courier New"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6" w15:restartNumberingAfterBreak="0">
    <w:nsid w:val="165F7B56"/>
    <w:multiLevelType w:val="hybridMultilevel"/>
    <w:tmpl w:val="5BD448EC"/>
    <w:lvl w:ilvl="0" w:tplc="0352D85A">
      <w:start w:val="1"/>
      <w:numFmt w:val="bullet"/>
      <w:lvlText w:val=""/>
      <w:lvlJc w:val="left"/>
      <w:pPr>
        <w:ind w:left="720" w:hanging="360"/>
      </w:pPr>
      <w:rPr>
        <w:rFonts w:ascii="Symbol" w:hAnsi="Symbol" w:hint="default"/>
      </w:rPr>
    </w:lvl>
    <w:lvl w:ilvl="1" w:tplc="A06823B0">
      <w:start w:val="1"/>
      <w:numFmt w:val="bullet"/>
      <w:lvlText w:val="o"/>
      <w:lvlJc w:val="left"/>
      <w:pPr>
        <w:ind w:left="1440" w:hanging="360"/>
      </w:pPr>
      <w:rPr>
        <w:rFonts w:ascii="Courier New" w:hAnsi="Courier New" w:hint="default"/>
      </w:rPr>
    </w:lvl>
    <w:lvl w:ilvl="2" w:tplc="61B49B8C">
      <w:start w:val="1"/>
      <w:numFmt w:val="bullet"/>
      <w:lvlText w:val=""/>
      <w:lvlJc w:val="left"/>
      <w:pPr>
        <w:ind w:left="2160" w:hanging="360"/>
      </w:pPr>
      <w:rPr>
        <w:rFonts w:ascii="Wingdings" w:hAnsi="Wingdings" w:hint="default"/>
      </w:rPr>
    </w:lvl>
    <w:lvl w:ilvl="3" w:tplc="D9D8B03A">
      <w:start w:val="1"/>
      <w:numFmt w:val="bullet"/>
      <w:lvlText w:val=""/>
      <w:lvlJc w:val="left"/>
      <w:pPr>
        <w:ind w:left="2880" w:hanging="360"/>
      </w:pPr>
      <w:rPr>
        <w:rFonts w:ascii="Symbol" w:hAnsi="Symbol" w:hint="default"/>
      </w:rPr>
    </w:lvl>
    <w:lvl w:ilvl="4" w:tplc="296EC5F0">
      <w:start w:val="1"/>
      <w:numFmt w:val="bullet"/>
      <w:lvlText w:val="o"/>
      <w:lvlJc w:val="left"/>
      <w:pPr>
        <w:ind w:left="3600" w:hanging="360"/>
      </w:pPr>
      <w:rPr>
        <w:rFonts w:ascii="Courier New" w:hAnsi="Courier New" w:hint="default"/>
      </w:rPr>
    </w:lvl>
    <w:lvl w:ilvl="5" w:tplc="FBF0B2E8">
      <w:start w:val="1"/>
      <w:numFmt w:val="bullet"/>
      <w:lvlText w:val=""/>
      <w:lvlJc w:val="left"/>
      <w:pPr>
        <w:ind w:left="4320" w:hanging="360"/>
      </w:pPr>
      <w:rPr>
        <w:rFonts w:ascii="Wingdings" w:hAnsi="Wingdings" w:hint="default"/>
      </w:rPr>
    </w:lvl>
    <w:lvl w:ilvl="6" w:tplc="E474EDA8">
      <w:start w:val="1"/>
      <w:numFmt w:val="bullet"/>
      <w:lvlText w:val=""/>
      <w:lvlJc w:val="left"/>
      <w:pPr>
        <w:ind w:left="5040" w:hanging="360"/>
      </w:pPr>
      <w:rPr>
        <w:rFonts w:ascii="Symbol" w:hAnsi="Symbol" w:hint="default"/>
      </w:rPr>
    </w:lvl>
    <w:lvl w:ilvl="7" w:tplc="E0EEA8C6">
      <w:start w:val="1"/>
      <w:numFmt w:val="bullet"/>
      <w:lvlText w:val="o"/>
      <w:lvlJc w:val="left"/>
      <w:pPr>
        <w:ind w:left="5760" w:hanging="360"/>
      </w:pPr>
      <w:rPr>
        <w:rFonts w:ascii="Courier New" w:hAnsi="Courier New" w:hint="default"/>
      </w:rPr>
    </w:lvl>
    <w:lvl w:ilvl="8" w:tplc="5B5C35D2">
      <w:start w:val="1"/>
      <w:numFmt w:val="bullet"/>
      <w:lvlText w:val=""/>
      <w:lvlJc w:val="left"/>
      <w:pPr>
        <w:ind w:left="6480" w:hanging="360"/>
      </w:pPr>
      <w:rPr>
        <w:rFonts w:ascii="Wingdings" w:hAnsi="Wingdings" w:hint="default"/>
      </w:rPr>
    </w:lvl>
  </w:abstractNum>
  <w:abstractNum w:abstractNumId="7" w15:restartNumberingAfterBreak="0">
    <w:nsid w:val="166DF831"/>
    <w:multiLevelType w:val="hybridMultilevel"/>
    <w:tmpl w:val="50683A8E"/>
    <w:lvl w:ilvl="0" w:tplc="A51244B2">
      <w:start w:val="1"/>
      <w:numFmt w:val="bullet"/>
      <w:lvlText w:val=""/>
      <w:lvlJc w:val="left"/>
      <w:pPr>
        <w:ind w:left="720" w:hanging="360"/>
      </w:pPr>
      <w:rPr>
        <w:rFonts w:ascii="Symbol" w:hAnsi="Symbol" w:hint="default"/>
      </w:rPr>
    </w:lvl>
    <w:lvl w:ilvl="1" w:tplc="EF649982">
      <w:start w:val="1"/>
      <w:numFmt w:val="bullet"/>
      <w:lvlText w:val="o"/>
      <w:lvlJc w:val="left"/>
      <w:pPr>
        <w:ind w:left="1440" w:hanging="360"/>
      </w:pPr>
      <w:rPr>
        <w:rFonts w:ascii="Courier New" w:hAnsi="Courier New" w:hint="default"/>
      </w:rPr>
    </w:lvl>
    <w:lvl w:ilvl="2" w:tplc="AD30996E">
      <w:start w:val="1"/>
      <w:numFmt w:val="bullet"/>
      <w:lvlText w:val=""/>
      <w:lvlJc w:val="left"/>
      <w:pPr>
        <w:ind w:left="2160" w:hanging="360"/>
      </w:pPr>
      <w:rPr>
        <w:rFonts w:ascii="Wingdings" w:hAnsi="Wingdings" w:hint="default"/>
      </w:rPr>
    </w:lvl>
    <w:lvl w:ilvl="3" w:tplc="799A9D1C">
      <w:start w:val="1"/>
      <w:numFmt w:val="bullet"/>
      <w:lvlText w:val=""/>
      <w:lvlJc w:val="left"/>
      <w:pPr>
        <w:ind w:left="2880" w:hanging="360"/>
      </w:pPr>
      <w:rPr>
        <w:rFonts w:ascii="Symbol" w:hAnsi="Symbol" w:hint="default"/>
      </w:rPr>
    </w:lvl>
    <w:lvl w:ilvl="4" w:tplc="D3B43974">
      <w:start w:val="1"/>
      <w:numFmt w:val="bullet"/>
      <w:lvlText w:val="o"/>
      <w:lvlJc w:val="left"/>
      <w:pPr>
        <w:ind w:left="3600" w:hanging="360"/>
      </w:pPr>
      <w:rPr>
        <w:rFonts w:ascii="Courier New" w:hAnsi="Courier New" w:hint="default"/>
      </w:rPr>
    </w:lvl>
    <w:lvl w:ilvl="5" w:tplc="791815CE">
      <w:start w:val="1"/>
      <w:numFmt w:val="bullet"/>
      <w:lvlText w:val=""/>
      <w:lvlJc w:val="left"/>
      <w:pPr>
        <w:ind w:left="4320" w:hanging="360"/>
      </w:pPr>
      <w:rPr>
        <w:rFonts w:ascii="Wingdings" w:hAnsi="Wingdings" w:hint="default"/>
      </w:rPr>
    </w:lvl>
    <w:lvl w:ilvl="6" w:tplc="DCD0C226">
      <w:start w:val="1"/>
      <w:numFmt w:val="bullet"/>
      <w:lvlText w:val=""/>
      <w:lvlJc w:val="left"/>
      <w:pPr>
        <w:ind w:left="5040" w:hanging="360"/>
      </w:pPr>
      <w:rPr>
        <w:rFonts w:ascii="Symbol" w:hAnsi="Symbol" w:hint="default"/>
      </w:rPr>
    </w:lvl>
    <w:lvl w:ilvl="7" w:tplc="A9FE207E">
      <w:start w:val="1"/>
      <w:numFmt w:val="bullet"/>
      <w:lvlText w:val="o"/>
      <w:lvlJc w:val="left"/>
      <w:pPr>
        <w:ind w:left="5760" w:hanging="360"/>
      </w:pPr>
      <w:rPr>
        <w:rFonts w:ascii="Courier New" w:hAnsi="Courier New" w:hint="default"/>
      </w:rPr>
    </w:lvl>
    <w:lvl w:ilvl="8" w:tplc="C8B447C2">
      <w:start w:val="1"/>
      <w:numFmt w:val="bullet"/>
      <w:lvlText w:val=""/>
      <w:lvlJc w:val="left"/>
      <w:pPr>
        <w:ind w:left="6480" w:hanging="360"/>
      </w:pPr>
      <w:rPr>
        <w:rFonts w:ascii="Wingdings" w:hAnsi="Wingdings" w:hint="default"/>
      </w:rPr>
    </w:lvl>
  </w:abstractNum>
  <w:abstractNum w:abstractNumId="8" w15:restartNumberingAfterBreak="0">
    <w:nsid w:val="1B9A0DDC"/>
    <w:multiLevelType w:val="multilevel"/>
    <w:tmpl w:val="A9FCB0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10C0645"/>
    <w:multiLevelType w:val="multilevel"/>
    <w:tmpl w:val="49E8A3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2F8C4B7"/>
    <w:multiLevelType w:val="hybridMultilevel"/>
    <w:tmpl w:val="F1666514"/>
    <w:lvl w:ilvl="0" w:tplc="5070445C">
      <w:start w:val="1"/>
      <w:numFmt w:val="bullet"/>
      <w:lvlText w:val=""/>
      <w:lvlJc w:val="left"/>
      <w:pPr>
        <w:ind w:left="720" w:hanging="360"/>
      </w:pPr>
      <w:rPr>
        <w:rFonts w:ascii="Symbol" w:hAnsi="Symbol" w:hint="default"/>
      </w:rPr>
    </w:lvl>
    <w:lvl w:ilvl="1" w:tplc="F25EC9DC">
      <w:start w:val="1"/>
      <w:numFmt w:val="bullet"/>
      <w:lvlText w:val="o"/>
      <w:lvlJc w:val="left"/>
      <w:pPr>
        <w:ind w:left="1440" w:hanging="360"/>
      </w:pPr>
      <w:rPr>
        <w:rFonts w:ascii="Courier New" w:hAnsi="Courier New" w:hint="default"/>
      </w:rPr>
    </w:lvl>
    <w:lvl w:ilvl="2" w:tplc="9D58B36E">
      <w:start w:val="1"/>
      <w:numFmt w:val="bullet"/>
      <w:lvlText w:val=""/>
      <w:lvlJc w:val="left"/>
      <w:pPr>
        <w:ind w:left="2160" w:hanging="360"/>
      </w:pPr>
      <w:rPr>
        <w:rFonts w:ascii="Wingdings" w:hAnsi="Wingdings" w:hint="default"/>
      </w:rPr>
    </w:lvl>
    <w:lvl w:ilvl="3" w:tplc="2C8094EA">
      <w:start w:val="1"/>
      <w:numFmt w:val="bullet"/>
      <w:lvlText w:val=""/>
      <w:lvlJc w:val="left"/>
      <w:pPr>
        <w:ind w:left="2880" w:hanging="360"/>
      </w:pPr>
      <w:rPr>
        <w:rFonts w:ascii="Symbol" w:hAnsi="Symbol" w:hint="default"/>
      </w:rPr>
    </w:lvl>
    <w:lvl w:ilvl="4" w:tplc="74EAABC8">
      <w:start w:val="1"/>
      <w:numFmt w:val="bullet"/>
      <w:lvlText w:val="o"/>
      <w:lvlJc w:val="left"/>
      <w:pPr>
        <w:ind w:left="3600" w:hanging="360"/>
      </w:pPr>
      <w:rPr>
        <w:rFonts w:ascii="Courier New" w:hAnsi="Courier New" w:hint="default"/>
      </w:rPr>
    </w:lvl>
    <w:lvl w:ilvl="5" w:tplc="9ABC8B66">
      <w:start w:val="1"/>
      <w:numFmt w:val="bullet"/>
      <w:lvlText w:val=""/>
      <w:lvlJc w:val="left"/>
      <w:pPr>
        <w:ind w:left="4320" w:hanging="360"/>
      </w:pPr>
      <w:rPr>
        <w:rFonts w:ascii="Wingdings" w:hAnsi="Wingdings" w:hint="default"/>
      </w:rPr>
    </w:lvl>
    <w:lvl w:ilvl="6" w:tplc="42B8E494">
      <w:start w:val="1"/>
      <w:numFmt w:val="bullet"/>
      <w:lvlText w:val=""/>
      <w:lvlJc w:val="left"/>
      <w:pPr>
        <w:ind w:left="5040" w:hanging="360"/>
      </w:pPr>
      <w:rPr>
        <w:rFonts w:ascii="Symbol" w:hAnsi="Symbol" w:hint="default"/>
      </w:rPr>
    </w:lvl>
    <w:lvl w:ilvl="7" w:tplc="863873D2">
      <w:start w:val="1"/>
      <w:numFmt w:val="bullet"/>
      <w:lvlText w:val="o"/>
      <w:lvlJc w:val="left"/>
      <w:pPr>
        <w:ind w:left="5760" w:hanging="360"/>
      </w:pPr>
      <w:rPr>
        <w:rFonts w:ascii="Courier New" w:hAnsi="Courier New" w:hint="default"/>
      </w:rPr>
    </w:lvl>
    <w:lvl w:ilvl="8" w:tplc="B8ECC192">
      <w:start w:val="1"/>
      <w:numFmt w:val="bullet"/>
      <w:lvlText w:val=""/>
      <w:lvlJc w:val="left"/>
      <w:pPr>
        <w:ind w:left="6480" w:hanging="360"/>
      </w:pPr>
      <w:rPr>
        <w:rFonts w:ascii="Wingdings" w:hAnsi="Wingdings" w:hint="default"/>
      </w:rPr>
    </w:lvl>
  </w:abstractNum>
  <w:abstractNum w:abstractNumId="11" w15:restartNumberingAfterBreak="0">
    <w:nsid w:val="358E399D"/>
    <w:multiLevelType w:val="multilevel"/>
    <w:tmpl w:val="D52C8AB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2" w15:restartNumberingAfterBreak="0">
    <w:nsid w:val="38AB3074"/>
    <w:multiLevelType w:val="multilevel"/>
    <w:tmpl w:val="553C4768"/>
    <w:styleLink w:val="Aktulnyzoznam1"/>
    <w:lvl w:ilvl="0">
      <w:start w:val="2"/>
      <w:numFmt w:val="decimal"/>
      <w:lvlText w:val="%1"/>
      <w:lvlJc w:val="left"/>
      <w:pPr>
        <w:ind w:left="360" w:hanging="360"/>
      </w:pPr>
      <w:rPr>
        <w:rFonts w:asciiTheme="majorHAnsi" w:hAnsiTheme="majorHAnsi" w:cstheme="majorHAnsi" w:hint="default"/>
        <w:sz w:val="32"/>
        <w:szCs w:val="32"/>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B611A90"/>
    <w:multiLevelType w:val="hybridMultilevel"/>
    <w:tmpl w:val="FFFFFFFF"/>
    <w:lvl w:ilvl="0" w:tplc="DE50376A">
      <w:start w:val="1"/>
      <w:numFmt w:val="bullet"/>
      <w:lvlText w:val=""/>
      <w:lvlJc w:val="left"/>
      <w:pPr>
        <w:ind w:left="720" w:hanging="360"/>
      </w:pPr>
      <w:rPr>
        <w:rFonts w:ascii="Symbol" w:hAnsi="Symbol" w:hint="default"/>
      </w:rPr>
    </w:lvl>
    <w:lvl w:ilvl="1" w:tplc="3CAE47AC">
      <w:start w:val="1"/>
      <w:numFmt w:val="bullet"/>
      <w:lvlText w:val="o"/>
      <w:lvlJc w:val="left"/>
      <w:pPr>
        <w:ind w:left="1440" w:hanging="360"/>
      </w:pPr>
      <w:rPr>
        <w:rFonts w:ascii="Courier New" w:hAnsi="Courier New" w:hint="default"/>
      </w:rPr>
    </w:lvl>
    <w:lvl w:ilvl="2" w:tplc="E800DD70">
      <w:start w:val="1"/>
      <w:numFmt w:val="bullet"/>
      <w:lvlText w:val=""/>
      <w:lvlJc w:val="left"/>
      <w:pPr>
        <w:ind w:left="2160" w:hanging="360"/>
      </w:pPr>
      <w:rPr>
        <w:rFonts w:ascii="Wingdings" w:hAnsi="Wingdings" w:hint="default"/>
      </w:rPr>
    </w:lvl>
    <w:lvl w:ilvl="3" w:tplc="BFBC3612">
      <w:start w:val="1"/>
      <w:numFmt w:val="bullet"/>
      <w:lvlText w:val=""/>
      <w:lvlJc w:val="left"/>
      <w:pPr>
        <w:ind w:left="2880" w:hanging="360"/>
      </w:pPr>
      <w:rPr>
        <w:rFonts w:ascii="Symbol" w:hAnsi="Symbol" w:hint="default"/>
      </w:rPr>
    </w:lvl>
    <w:lvl w:ilvl="4" w:tplc="C990335E">
      <w:start w:val="1"/>
      <w:numFmt w:val="bullet"/>
      <w:lvlText w:val="o"/>
      <w:lvlJc w:val="left"/>
      <w:pPr>
        <w:ind w:left="3600" w:hanging="360"/>
      </w:pPr>
      <w:rPr>
        <w:rFonts w:ascii="Courier New" w:hAnsi="Courier New" w:hint="default"/>
      </w:rPr>
    </w:lvl>
    <w:lvl w:ilvl="5" w:tplc="02500D64">
      <w:start w:val="1"/>
      <w:numFmt w:val="bullet"/>
      <w:lvlText w:val=""/>
      <w:lvlJc w:val="left"/>
      <w:pPr>
        <w:ind w:left="4320" w:hanging="360"/>
      </w:pPr>
      <w:rPr>
        <w:rFonts w:ascii="Wingdings" w:hAnsi="Wingdings" w:hint="default"/>
      </w:rPr>
    </w:lvl>
    <w:lvl w:ilvl="6" w:tplc="07989B64">
      <w:start w:val="1"/>
      <w:numFmt w:val="bullet"/>
      <w:lvlText w:val=""/>
      <w:lvlJc w:val="left"/>
      <w:pPr>
        <w:ind w:left="5040" w:hanging="360"/>
      </w:pPr>
      <w:rPr>
        <w:rFonts w:ascii="Symbol" w:hAnsi="Symbol" w:hint="default"/>
      </w:rPr>
    </w:lvl>
    <w:lvl w:ilvl="7" w:tplc="B2922DB6">
      <w:start w:val="1"/>
      <w:numFmt w:val="bullet"/>
      <w:lvlText w:val="o"/>
      <w:lvlJc w:val="left"/>
      <w:pPr>
        <w:ind w:left="5760" w:hanging="360"/>
      </w:pPr>
      <w:rPr>
        <w:rFonts w:ascii="Courier New" w:hAnsi="Courier New" w:hint="default"/>
      </w:rPr>
    </w:lvl>
    <w:lvl w:ilvl="8" w:tplc="296685B2">
      <w:start w:val="1"/>
      <w:numFmt w:val="bullet"/>
      <w:lvlText w:val=""/>
      <w:lvlJc w:val="left"/>
      <w:pPr>
        <w:ind w:left="6480" w:hanging="360"/>
      </w:pPr>
      <w:rPr>
        <w:rFonts w:ascii="Wingdings" w:hAnsi="Wingdings" w:hint="default"/>
      </w:rPr>
    </w:lvl>
  </w:abstractNum>
  <w:abstractNum w:abstractNumId="14" w15:restartNumberingAfterBreak="0">
    <w:nsid w:val="3B8107EE"/>
    <w:multiLevelType w:val="hybridMultilevel"/>
    <w:tmpl w:val="72DE445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E1326EF"/>
    <w:multiLevelType w:val="hybridMultilevel"/>
    <w:tmpl w:val="137CF2F4"/>
    <w:lvl w:ilvl="0" w:tplc="1A709F20">
      <w:start w:val="1"/>
      <w:numFmt w:val="bullet"/>
      <w:lvlText w:val=""/>
      <w:lvlJc w:val="left"/>
      <w:pPr>
        <w:ind w:left="720" w:hanging="360"/>
      </w:pPr>
      <w:rPr>
        <w:rFonts w:ascii="Symbol" w:hAnsi="Symbol" w:hint="default"/>
      </w:rPr>
    </w:lvl>
    <w:lvl w:ilvl="1" w:tplc="FAD68E3E">
      <w:start w:val="1"/>
      <w:numFmt w:val="bullet"/>
      <w:lvlText w:val="o"/>
      <w:lvlJc w:val="left"/>
      <w:pPr>
        <w:ind w:left="1440" w:hanging="360"/>
      </w:pPr>
      <w:rPr>
        <w:rFonts w:ascii="Courier New" w:hAnsi="Courier New" w:hint="default"/>
      </w:rPr>
    </w:lvl>
    <w:lvl w:ilvl="2" w:tplc="802A6B96">
      <w:start w:val="1"/>
      <w:numFmt w:val="bullet"/>
      <w:lvlText w:val=""/>
      <w:lvlJc w:val="left"/>
      <w:pPr>
        <w:ind w:left="2160" w:hanging="360"/>
      </w:pPr>
      <w:rPr>
        <w:rFonts w:ascii="Wingdings" w:hAnsi="Wingdings" w:hint="default"/>
      </w:rPr>
    </w:lvl>
    <w:lvl w:ilvl="3" w:tplc="DC7E6F3E">
      <w:start w:val="1"/>
      <w:numFmt w:val="bullet"/>
      <w:lvlText w:val=""/>
      <w:lvlJc w:val="left"/>
      <w:pPr>
        <w:ind w:left="2880" w:hanging="360"/>
      </w:pPr>
      <w:rPr>
        <w:rFonts w:ascii="Symbol" w:hAnsi="Symbol" w:hint="default"/>
      </w:rPr>
    </w:lvl>
    <w:lvl w:ilvl="4" w:tplc="31A61E74">
      <w:start w:val="1"/>
      <w:numFmt w:val="bullet"/>
      <w:lvlText w:val="o"/>
      <w:lvlJc w:val="left"/>
      <w:pPr>
        <w:ind w:left="3600" w:hanging="360"/>
      </w:pPr>
      <w:rPr>
        <w:rFonts w:ascii="Courier New" w:hAnsi="Courier New" w:hint="default"/>
      </w:rPr>
    </w:lvl>
    <w:lvl w:ilvl="5" w:tplc="9F4CA368">
      <w:start w:val="1"/>
      <w:numFmt w:val="bullet"/>
      <w:lvlText w:val=""/>
      <w:lvlJc w:val="left"/>
      <w:pPr>
        <w:ind w:left="4320" w:hanging="360"/>
      </w:pPr>
      <w:rPr>
        <w:rFonts w:ascii="Wingdings" w:hAnsi="Wingdings" w:hint="default"/>
      </w:rPr>
    </w:lvl>
    <w:lvl w:ilvl="6" w:tplc="7C9280A2">
      <w:start w:val="1"/>
      <w:numFmt w:val="bullet"/>
      <w:lvlText w:val=""/>
      <w:lvlJc w:val="left"/>
      <w:pPr>
        <w:ind w:left="5040" w:hanging="360"/>
      </w:pPr>
      <w:rPr>
        <w:rFonts w:ascii="Symbol" w:hAnsi="Symbol" w:hint="default"/>
      </w:rPr>
    </w:lvl>
    <w:lvl w:ilvl="7" w:tplc="68DC3546">
      <w:start w:val="1"/>
      <w:numFmt w:val="bullet"/>
      <w:lvlText w:val="o"/>
      <w:lvlJc w:val="left"/>
      <w:pPr>
        <w:ind w:left="5760" w:hanging="360"/>
      </w:pPr>
      <w:rPr>
        <w:rFonts w:ascii="Courier New" w:hAnsi="Courier New" w:hint="default"/>
      </w:rPr>
    </w:lvl>
    <w:lvl w:ilvl="8" w:tplc="1A546366">
      <w:start w:val="1"/>
      <w:numFmt w:val="bullet"/>
      <w:lvlText w:val=""/>
      <w:lvlJc w:val="left"/>
      <w:pPr>
        <w:ind w:left="6480" w:hanging="360"/>
      </w:pPr>
      <w:rPr>
        <w:rFonts w:ascii="Wingdings" w:hAnsi="Wingdings" w:hint="default"/>
      </w:rPr>
    </w:lvl>
  </w:abstractNum>
  <w:abstractNum w:abstractNumId="16" w15:restartNumberingAfterBreak="0">
    <w:nsid w:val="3EB26A95"/>
    <w:multiLevelType w:val="hybridMultilevel"/>
    <w:tmpl w:val="48FAEE00"/>
    <w:lvl w:ilvl="0" w:tplc="DDEA1524">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990F0C3"/>
    <w:multiLevelType w:val="hybridMultilevel"/>
    <w:tmpl w:val="528A0DEA"/>
    <w:lvl w:ilvl="0" w:tplc="0DE0B360">
      <w:start w:val="1"/>
      <w:numFmt w:val="bullet"/>
      <w:lvlText w:val=""/>
      <w:lvlJc w:val="left"/>
      <w:pPr>
        <w:ind w:left="720" w:hanging="360"/>
      </w:pPr>
      <w:rPr>
        <w:rFonts w:ascii="Symbol" w:hAnsi="Symbol" w:hint="default"/>
      </w:rPr>
    </w:lvl>
    <w:lvl w:ilvl="1" w:tplc="EDC4180C">
      <w:start w:val="1"/>
      <w:numFmt w:val="bullet"/>
      <w:lvlText w:val="o"/>
      <w:lvlJc w:val="left"/>
      <w:pPr>
        <w:ind w:left="1440" w:hanging="360"/>
      </w:pPr>
      <w:rPr>
        <w:rFonts w:ascii="Courier New" w:hAnsi="Courier New" w:hint="default"/>
      </w:rPr>
    </w:lvl>
    <w:lvl w:ilvl="2" w:tplc="0714F3A0">
      <w:start w:val="1"/>
      <w:numFmt w:val="bullet"/>
      <w:lvlText w:val=""/>
      <w:lvlJc w:val="left"/>
      <w:pPr>
        <w:ind w:left="2160" w:hanging="360"/>
      </w:pPr>
      <w:rPr>
        <w:rFonts w:ascii="Wingdings" w:hAnsi="Wingdings" w:hint="default"/>
      </w:rPr>
    </w:lvl>
    <w:lvl w:ilvl="3" w:tplc="F3C8D052">
      <w:start w:val="1"/>
      <w:numFmt w:val="bullet"/>
      <w:lvlText w:val=""/>
      <w:lvlJc w:val="left"/>
      <w:pPr>
        <w:ind w:left="2880" w:hanging="360"/>
      </w:pPr>
      <w:rPr>
        <w:rFonts w:ascii="Symbol" w:hAnsi="Symbol" w:hint="default"/>
      </w:rPr>
    </w:lvl>
    <w:lvl w:ilvl="4" w:tplc="98A20574">
      <w:start w:val="1"/>
      <w:numFmt w:val="bullet"/>
      <w:lvlText w:val="o"/>
      <w:lvlJc w:val="left"/>
      <w:pPr>
        <w:ind w:left="3600" w:hanging="360"/>
      </w:pPr>
      <w:rPr>
        <w:rFonts w:ascii="Courier New" w:hAnsi="Courier New" w:hint="default"/>
      </w:rPr>
    </w:lvl>
    <w:lvl w:ilvl="5" w:tplc="8C36A046">
      <w:start w:val="1"/>
      <w:numFmt w:val="bullet"/>
      <w:lvlText w:val=""/>
      <w:lvlJc w:val="left"/>
      <w:pPr>
        <w:ind w:left="4320" w:hanging="360"/>
      </w:pPr>
      <w:rPr>
        <w:rFonts w:ascii="Wingdings" w:hAnsi="Wingdings" w:hint="default"/>
      </w:rPr>
    </w:lvl>
    <w:lvl w:ilvl="6" w:tplc="17E03A5C">
      <w:start w:val="1"/>
      <w:numFmt w:val="bullet"/>
      <w:lvlText w:val=""/>
      <w:lvlJc w:val="left"/>
      <w:pPr>
        <w:ind w:left="5040" w:hanging="360"/>
      </w:pPr>
      <w:rPr>
        <w:rFonts w:ascii="Symbol" w:hAnsi="Symbol" w:hint="default"/>
      </w:rPr>
    </w:lvl>
    <w:lvl w:ilvl="7" w:tplc="59E87EB4">
      <w:start w:val="1"/>
      <w:numFmt w:val="bullet"/>
      <w:lvlText w:val="o"/>
      <w:lvlJc w:val="left"/>
      <w:pPr>
        <w:ind w:left="5760" w:hanging="360"/>
      </w:pPr>
      <w:rPr>
        <w:rFonts w:ascii="Courier New" w:hAnsi="Courier New" w:hint="default"/>
      </w:rPr>
    </w:lvl>
    <w:lvl w:ilvl="8" w:tplc="34EA57CC">
      <w:start w:val="1"/>
      <w:numFmt w:val="bullet"/>
      <w:lvlText w:val=""/>
      <w:lvlJc w:val="left"/>
      <w:pPr>
        <w:ind w:left="6480" w:hanging="360"/>
      </w:pPr>
      <w:rPr>
        <w:rFonts w:ascii="Wingdings" w:hAnsi="Wingdings" w:hint="default"/>
      </w:rPr>
    </w:lvl>
  </w:abstractNum>
  <w:abstractNum w:abstractNumId="18" w15:restartNumberingAfterBreak="0">
    <w:nsid w:val="4C8F5780"/>
    <w:multiLevelType w:val="hybridMultilevel"/>
    <w:tmpl w:val="BE4E2AA0"/>
    <w:lvl w:ilvl="0" w:tplc="F71A5FF6">
      <w:start w:val="1"/>
      <w:numFmt w:val="lowerRoman"/>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4E4A5A49"/>
    <w:multiLevelType w:val="hybridMultilevel"/>
    <w:tmpl w:val="FFFFFFFF"/>
    <w:lvl w:ilvl="0" w:tplc="F776F4B6">
      <w:start w:val="1"/>
      <w:numFmt w:val="decimal"/>
      <w:lvlText w:val="%1."/>
      <w:lvlJc w:val="left"/>
      <w:pPr>
        <w:ind w:left="720" w:hanging="360"/>
      </w:pPr>
    </w:lvl>
    <w:lvl w:ilvl="1" w:tplc="AE8E29D4">
      <w:start w:val="1"/>
      <w:numFmt w:val="lowerLetter"/>
      <w:lvlText w:val="%2."/>
      <w:lvlJc w:val="left"/>
      <w:pPr>
        <w:ind w:left="1440" w:hanging="360"/>
      </w:pPr>
    </w:lvl>
    <w:lvl w:ilvl="2" w:tplc="0A129784">
      <w:start w:val="1"/>
      <w:numFmt w:val="lowerRoman"/>
      <w:lvlText w:val="%3."/>
      <w:lvlJc w:val="right"/>
      <w:pPr>
        <w:ind w:left="2160" w:hanging="180"/>
      </w:pPr>
    </w:lvl>
    <w:lvl w:ilvl="3" w:tplc="40E03484">
      <w:start w:val="1"/>
      <w:numFmt w:val="decimal"/>
      <w:lvlText w:val="%4."/>
      <w:lvlJc w:val="left"/>
      <w:pPr>
        <w:ind w:left="2880" w:hanging="360"/>
      </w:pPr>
    </w:lvl>
    <w:lvl w:ilvl="4" w:tplc="F32697A4">
      <w:start w:val="1"/>
      <w:numFmt w:val="lowerLetter"/>
      <w:lvlText w:val="%5."/>
      <w:lvlJc w:val="left"/>
      <w:pPr>
        <w:ind w:left="3600" w:hanging="360"/>
      </w:pPr>
    </w:lvl>
    <w:lvl w:ilvl="5" w:tplc="EA0699CA">
      <w:start w:val="1"/>
      <w:numFmt w:val="lowerRoman"/>
      <w:lvlText w:val="%6."/>
      <w:lvlJc w:val="right"/>
      <w:pPr>
        <w:ind w:left="4320" w:hanging="180"/>
      </w:pPr>
    </w:lvl>
    <w:lvl w:ilvl="6" w:tplc="425ADB4A">
      <w:start w:val="1"/>
      <w:numFmt w:val="decimal"/>
      <w:lvlText w:val="%7."/>
      <w:lvlJc w:val="left"/>
      <w:pPr>
        <w:ind w:left="5040" w:hanging="360"/>
      </w:pPr>
    </w:lvl>
    <w:lvl w:ilvl="7" w:tplc="2BAE1244">
      <w:start w:val="1"/>
      <w:numFmt w:val="lowerLetter"/>
      <w:lvlText w:val="%8."/>
      <w:lvlJc w:val="left"/>
      <w:pPr>
        <w:ind w:left="5760" w:hanging="360"/>
      </w:pPr>
    </w:lvl>
    <w:lvl w:ilvl="8" w:tplc="40AC8718">
      <w:start w:val="1"/>
      <w:numFmt w:val="lowerRoman"/>
      <w:lvlText w:val="%9."/>
      <w:lvlJc w:val="right"/>
      <w:pPr>
        <w:ind w:left="6480" w:hanging="180"/>
      </w:pPr>
    </w:lvl>
  </w:abstractNum>
  <w:abstractNum w:abstractNumId="20" w15:restartNumberingAfterBreak="0">
    <w:nsid w:val="53495FA3"/>
    <w:multiLevelType w:val="multilevel"/>
    <w:tmpl w:val="6916EF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3A517C"/>
    <w:multiLevelType w:val="multilevel"/>
    <w:tmpl w:val="D3AAA86E"/>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2" w15:restartNumberingAfterBreak="0">
    <w:nsid w:val="5B7E41DB"/>
    <w:multiLevelType w:val="hybridMultilevel"/>
    <w:tmpl w:val="BCBC07B6"/>
    <w:lvl w:ilvl="0" w:tplc="177C4FD6">
      <w:start w:val="1"/>
      <w:numFmt w:val="bullet"/>
      <w:lvlText w:val=""/>
      <w:lvlJc w:val="left"/>
      <w:pPr>
        <w:ind w:left="720" w:hanging="360"/>
      </w:pPr>
      <w:rPr>
        <w:rFonts w:ascii="Symbol" w:hAnsi="Symbol" w:hint="default"/>
      </w:rPr>
    </w:lvl>
    <w:lvl w:ilvl="1" w:tplc="53484124">
      <w:start w:val="1"/>
      <w:numFmt w:val="bullet"/>
      <w:lvlText w:val="o"/>
      <w:lvlJc w:val="left"/>
      <w:pPr>
        <w:ind w:left="1440" w:hanging="360"/>
      </w:pPr>
      <w:rPr>
        <w:rFonts w:ascii="Courier New" w:hAnsi="Courier New" w:hint="default"/>
      </w:rPr>
    </w:lvl>
    <w:lvl w:ilvl="2" w:tplc="5F942A4E">
      <w:start w:val="1"/>
      <w:numFmt w:val="bullet"/>
      <w:lvlText w:val=""/>
      <w:lvlJc w:val="left"/>
      <w:pPr>
        <w:ind w:left="2160" w:hanging="360"/>
      </w:pPr>
      <w:rPr>
        <w:rFonts w:ascii="Wingdings" w:hAnsi="Wingdings" w:hint="default"/>
      </w:rPr>
    </w:lvl>
    <w:lvl w:ilvl="3" w:tplc="473A1258">
      <w:start w:val="1"/>
      <w:numFmt w:val="bullet"/>
      <w:lvlText w:val=""/>
      <w:lvlJc w:val="left"/>
      <w:pPr>
        <w:ind w:left="2880" w:hanging="360"/>
      </w:pPr>
      <w:rPr>
        <w:rFonts w:ascii="Symbol" w:hAnsi="Symbol" w:hint="default"/>
      </w:rPr>
    </w:lvl>
    <w:lvl w:ilvl="4" w:tplc="1A6866C8">
      <w:start w:val="1"/>
      <w:numFmt w:val="bullet"/>
      <w:lvlText w:val="o"/>
      <w:lvlJc w:val="left"/>
      <w:pPr>
        <w:ind w:left="3600" w:hanging="360"/>
      </w:pPr>
      <w:rPr>
        <w:rFonts w:ascii="Courier New" w:hAnsi="Courier New" w:hint="default"/>
      </w:rPr>
    </w:lvl>
    <w:lvl w:ilvl="5" w:tplc="64F8ED8E">
      <w:start w:val="1"/>
      <w:numFmt w:val="bullet"/>
      <w:lvlText w:val=""/>
      <w:lvlJc w:val="left"/>
      <w:pPr>
        <w:ind w:left="4320" w:hanging="360"/>
      </w:pPr>
      <w:rPr>
        <w:rFonts w:ascii="Wingdings" w:hAnsi="Wingdings" w:hint="default"/>
      </w:rPr>
    </w:lvl>
    <w:lvl w:ilvl="6" w:tplc="0024B6A4">
      <w:start w:val="1"/>
      <w:numFmt w:val="bullet"/>
      <w:lvlText w:val=""/>
      <w:lvlJc w:val="left"/>
      <w:pPr>
        <w:ind w:left="5040" w:hanging="360"/>
      </w:pPr>
      <w:rPr>
        <w:rFonts w:ascii="Symbol" w:hAnsi="Symbol" w:hint="default"/>
      </w:rPr>
    </w:lvl>
    <w:lvl w:ilvl="7" w:tplc="35348E58">
      <w:start w:val="1"/>
      <w:numFmt w:val="bullet"/>
      <w:lvlText w:val="o"/>
      <w:lvlJc w:val="left"/>
      <w:pPr>
        <w:ind w:left="5760" w:hanging="360"/>
      </w:pPr>
      <w:rPr>
        <w:rFonts w:ascii="Courier New" w:hAnsi="Courier New" w:hint="default"/>
      </w:rPr>
    </w:lvl>
    <w:lvl w:ilvl="8" w:tplc="70D4EB18">
      <w:start w:val="1"/>
      <w:numFmt w:val="bullet"/>
      <w:lvlText w:val=""/>
      <w:lvlJc w:val="left"/>
      <w:pPr>
        <w:ind w:left="6480" w:hanging="360"/>
      </w:pPr>
      <w:rPr>
        <w:rFonts w:ascii="Wingdings" w:hAnsi="Wingdings" w:hint="default"/>
      </w:rPr>
    </w:lvl>
  </w:abstractNum>
  <w:abstractNum w:abstractNumId="23" w15:restartNumberingAfterBreak="0">
    <w:nsid w:val="5BC00CE4"/>
    <w:multiLevelType w:val="multilevel"/>
    <w:tmpl w:val="D52C8AB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4" w15:restartNumberingAfterBreak="0">
    <w:nsid w:val="6110F941"/>
    <w:multiLevelType w:val="multilevel"/>
    <w:tmpl w:val="3BC4243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5" w15:restartNumberingAfterBreak="0">
    <w:nsid w:val="64C7D532"/>
    <w:multiLevelType w:val="hybridMultilevel"/>
    <w:tmpl w:val="030A0554"/>
    <w:lvl w:ilvl="0" w:tplc="C8BEAFEE">
      <w:start w:val="1"/>
      <w:numFmt w:val="bullet"/>
      <w:lvlText w:val=""/>
      <w:lvlJc w:val="left"/>
      <w:pPr>
        <w:ind w:left="720" w:hanging="360"/>
      </w:pPr>
      <w:rPr>
        <w:rFonts w:ascii="Symbol" w:hAnsi="Symbol" w:hint="default"/>
      </w:rPr>
    </w:lvl>
    <w:lvl w:ilvl="1" w:tplc="B9D2429E">
      <w:start w:val="1"/>
      <w:numFmt w:val="bullet"/>
      <w:lvlText w:val="o"/>
      <w:lvlJc w:val="left"/>
      <w:pPr>
        <w:ind w:left="1440" w:hanging="360"/>
      </w:pPr>
      <w:rPr>
        <w:rFonts w:ascii="Courier New" w:hAnsi="Courier New" w:hint="default"/>
      </w:rPr>
    </w:lvl>
    <w:lvl w:ilvl="2" w:tplc="27E6EE4E">
      <w:start w:val="1"/>
      <w:numFmt w:val="bullet"/>
      <w:lvlText w:val=""/>
      <w:lvlJc w:val="left"/>
      <w:pPr>
        <w:ind w:left="2160" w:hanging="360"/>
      </w:pPr>
      <w:rPr>
        <w:rFonts w:ascii="Wingdings" w:hAnsi="Wingdings" w:hint="default"/>
      </w:rPr>
    </w:lvl>
    <w:lvl w:ilvl="3" w:tplc="D6FAD444">
      <w:start w:val="1"/>
      <w:numFmt w:val="bullet"/>
      <w:lvlText w:val=""/>
      <w:lvlJc w:val="left"/>
      <w:pPr>
        <w:ind w:left="2880" w:hanging="360"/>
      </w:pPr>
      <w:rPr>
        <w:rFonts w:ascii="Symbol" w:hAnsi="Symbol" w:hint="default"/>
      </w:rPr>
    </w:lvl>
    <w:lvl w:ilvl="4" w:tplc="AE6E2336">
      <w:start w:val="1"/>
      <w:numFmt w:val="bullet"/>
      <w:lvlText w:val="o"/>
      <w:lvlJc w:val="left"/>
      <w:pPr>
        <w:ind w:left="3600" w:hanging="360"/>
      </w:pPr>
      <w:rPr>
        <w:rFonts w:ascii="Courier New" w:hAnsi="Courier New" w:hint="default"/>
      </w:rPr>
    </w:lvl>
    <w:lvl w:ilvl="5" w:tplc="3034841A">
      <w:start w:val="1"/>
      <w:numFmt w:val="bullet"/>
      <w:lvlText w:val=""/>
      <w:lvlJc w:val="left"/>
      <w:pPr>
        <w:ind w:left="4320" w:hanging="360"/>
      </w:pPr>
      <w:rPr>
        <w:rFonts w:ascii="Wingdings" w:hAnsi="Wingdings" w:hint="default"/>
      </w:rPr>
    </w:lvl>
    <w:lvl w:ilvl="6" w:tplc="3934F0C4">
      <w:start w:val="1"/>
      <w:numFmt w:val="bullet"/>
      <w:lvlText w:val=""/>
      <w:lvlJc w:val="left"/>
      <w:pPr>
        <w:ind w:left="5040" w:hanging="360"/>
      </w:pPr>
      <w:rPr>
        <w:rFonts w:ascii="Symbol" w:hAnsi="Symbol" w:hint="default"/>
      </w:rPr>
    </w:lvl>
    <w:lvl w:ilvl="7" w:tplc="27C8755C">
      <w:start w:val="1"/>
      <w:numFmt w:val="bullet"/>
      <w:lvlText w:val="o"/>
      <w:lvlJc w:val="left"/>
      <w:pPr>
        <w:ind w:left="5760" w:hanging="360"/>
      </w:pPr>
      <w:rPr>
        <w:rFonts w:ascii="Courier New" w:hAnsi="Courier New" w:hint="default"/>
      </w:rPr>
    </w:lvl>
    <w:lvl w:ilvl="8" w:tplc="AC5829D8">
      <w:start w:val="1"/>
      <w:numFmt w:val="bullet"/>
      <w:lvlText w:val=""/>
      <w:lvlJc w:val="left"/>
      <w:pPr>
        <w:ind w:left="6480" w:hanging="360"/>
      </w:pPr>
      <w:rPr>
        <w:rFonts w:ascii="Wingdings" w:hAnsi="Wingdings" w:hint="default"/>
      </w:rPr>
    </w:lvl>
  </w:abstractNum>
  <w:abstractNum w:abstractNumId="26" w15:restartNumberingAfterBreak="0">
    <w:nsid w:val="65428395"/>
    <w:multiLevelType w:val="hybridMultilevel"/>
    <w:tmpl w:val="7E421E4E"/>
    <w:lvl w:ilvl="0" w:tplc="14B8416E">
      <w:start w:val="1"/>
      <w:numFmt w:val="bullet"/>
      <w:lvlText w:val=""/>
      <w:lvlJc w:val="left"/>
      <w:pPr>
        <w:ind w:left="720" w:hanging="360"/>
      </w:pPr>
      <w:rPr>
        <w:rFonts w:ascii="Symbol" w:hAnsi="Symbol" w:hint="default"/>
      </w:rPr>
    </w:lvl>
    <w:lvl w:ilvl="1" w:tplc="6DA24AC6">
      <w:start w:val="1"/>
      <w:numFmt w:val="bullet"/>
      <w:lvlText w:val="o"/>
      <w:lvlJc w:val="left"/>
      <w:pPr>
        <w:ind w:left="1440" w:hanging="360"/>
      </w:pPr>
      <w:rPr>
        <w:rFonts w:ascii="Courier New" w:hAnsi="Courier New" w:hint="default"/>
      </w:rPr>
    </w:lvl>
    <w:lvl w:ilvl="2" w:tplc="22627C00">
      <w:start w:val="1"/>
      <w:numFmt w:val="bullet"/>
      <w:lvlText w:val=""/>
      <w:lvlJc w:val="left"/>
      <w:pPr>
        <w:ind w:left="2160" w:hanging="360"/>
      </w:pPr>
      <w:rPr>
        <w:rFonts w:ascii="Wingdings" w:hAnsi="Wingdings" w:hint="default"/>
      </w:rPr>
    </w:lvl>
    <w:lvl w:ilvl="3" w:tplc="7E666D66">
      <w:start w:val="1"/>
      <w:numFmt w:val="bullet"/>
      <w:lvlText w:val=""/>
      <w:lvlJc w:val="left"/>
      <w:pPr>
        <w:ind w:left="2880" w:hanging="360"/>
      </w:pPr>
      <w:rPr>
        <w:rFonts w:ascii="Symbol" w:hAnsi="Symbol" w:hint="default"/>
      </w:rPr>
    </w:lvl>
    <w:lvl w:ilvl="4" w:tplc="463CFFD2">
      <w:start w:val="1"/>
      <w:numFmt w:val="bullet"/>
      <w:lvlText w:val="o"/>
      <w:lvlJc w:val="left"/>
      <w:pPr>
        <w:ind w:left="3600" w:hanging="360"/>
      </w:pPr>
      <w:rPr>
        <w:rFonts w:ascii="Courier New" w:hAnsi="Courier New" w:hint="default"/>
      </w:rPr>
    </w:lvl>
    <w:lvl w:ilvl="5" w:tplc="C0FAC7FA">
      <w:start w:val="1"/>
      <w:numFmt w:val="bullet"/>
      <w:lvlText w:val=""/>
      <w:lvlJc w:val="left"/>
      <w:pPr>
        <w:ind w:left="4320" w:hanging="360"/>
      </w:pPr>
      <w:rPr>
        <w:rFonts w:ascii="Wingdings" w:hAnsi="Wingdings" w:hint="default"/>
      </w:rPr>
    </w:lvl>
    <w:lvl w:ilvl="6" w:tplc="3538EF46">
      <w:start w:val="1"/>
      <w:numFmt w:val="bullet"/>
      <w:lvlText w:val=""/>
      <w:lvlJc w:val="left"/>
      <w:pPr>
        <w:ind w:left="5040" w:hanging="360"/>
      </w:pPr>
      <w:rPr>
        <w:rFonts w:ascii="Symbol" w:hAnsi="Symbol" w:hint="default"/>
      </w:rPr>
    </w:lvl>
    <w:lvl w:ilvl="7" w:tplc="DD687B18">
      <w:start w:val="1"/>
      <w:numFmt w:val="bullet"/>
      <w:lvlText w:val="o"/>
      <w:lvlJc w:val="left"/>
      <w:pPr>
        <w:ind w:left="5760" w:hanging="360"/>
      </w:pPr>
      <w:rPr>
        <w:rFonts w:ascii="Courier New" w:hAnsi="Courier New" w:hint="default"/>
      </w:rPr>
    </w:lvl>
    <w:lvl w:ilvl="8" w:tplc="D3C84780">
      <w:start w:val="1"/>
      <w:numFmt w:val="bullet"/>
      <w:lvlText w:val=""/>
      <w:lvlJc w:val="left"/>
      <w:pPr>
        <w:ind w:left="6480" w:hanging="360"/>
      </w:pPr>
      <w:rPr>
        <w:rFonts w:ascii="Wingdings" w:hAnsi="Wingdings" w:hint="default"/>
      </w:rPr>
    </w:lvl>
  </w:abstractNum>
  <w:abstractNum w:abstractNumId="27" w15:restartNumberingAfterBreak="0">
    <w:nsid w:val="66C2F236"/>
    <w:multiLevelType w:val="hybridMultilevel"/>
    <w:tmpl w:val="63A057E6"/>
    <w:lvl w:ilvl="0" w:tplc="6CB4B65E">
      <w:start w:val="1"/>
      <w:numFmt w:val="bullet"/>
      <w:lvlText w:val=""/>
      <w:lvlJc w:val="left"/>
      <w:pPr>
        <w:ind w:left="720" w:hanging="360"/>
      </w:pPr>
      <w:rPr>
        <w:rFonts w:ascii="Symbol" w:hAnsi="Symbol" w:hint="default"/>
      </w:rPr>
    </w:lvl>
    <w:lvl w:ilvl="1" w:tplc="D86AE2BA">
      <w:start w:val="1"/>
      <w:numFmt w:val="bullet"/>
      <w:lvlText w:val="o"/>
      <w:lvlJc w:val="left"/>
      <w:pPr>
        <w:ind w:left="1440" w:hanging="360"/>
      </w:pPr>
      <w:rPr>
        <w:rFonts w:ascii="Courier New" w:hAnsi="Courier New" w:hint="default"/>
      </w:rPr>
    </w:lvl>
    <w:lvl w:ilvl="2" w:tplc="A32C3B0C">
      <w:start w:val="1"/>
      <w:numFmt w:val="bullet"/>
      <w:lvlText w:val=""/>
      <w:lvlJc w:val="left"/>
      <w:pPr>
        <w:ind w:left="2160" w:hanging="360"/>
      </w:pPr>
      <w:rPr>
        <w:rFonts w:ascii="Wingdings" w:hAnsi="Wingdings" w:hint="default"/>
      </w:rPr>
    </w:lvl>
    <w:lvl w:ilvl="3" w:tplc="ADA4E0C4">
      <w:start w:val="1"/>
      <w:numFmt w:val="bullet"/>
      <w:lvlText w:val=""/>
      <w:lvlJc w:val="left"/>
      <w:pPr>
        <w:ind w:left="2880" w:hanging="360"/>
      </w:pPr>
      <w:rPr>
        <w:rFonts w:ascii="Symbol" w:hAnsi="Symbol" w:hint="default"/>
      </w:rPr>
    </w:lvl>
    <w:lvl w:ilvl="4" w:tplc="68505E32">
      <w:start w:val="1"/>
      <w:numFmt w:val="bullet"/>
      <w:lvlText w:val="o"/>
      <w:lvlJc w:val="left"/>
      <w:pPr>
        <w:ind w:left="3600" w:hanging="360"/>
      </w:pPr>
      <w:rPr>
        <w:rFonts w:ascii="Courier New" w:hAnsi="Courier New" w:hint="default"/>
      </w:rPr>
    </w:lvl>
    <w:lvl w:ilvl="5" w:tplc="F7A409CE">
      <w:start w:val="1"/>
      <w:numFmt w:val="bullet"/>
      <w:lvlText w:val=""/>
      <w:lvlJc w:val="left"/>
      <w:pPr>
        <w:ind w:left="4320" w:hanging="360"/>
      </w:pPr>
      <w:rPr>
        <w:rFonts w:ascii="Wingdings" w:hAnsi="Wingdings" w:hint="default"/>
      </w:rPr>
    </w:lvl>
    <w:lvl w:ilvl="6" w:tplc="A6B4D7B4">
      <w:start w:val="1"/>
      <w:numFmt w:val="bullet"/>
      <w:lvlText w:val=""/>
      <w:lvlJc w:val="left"/>
      <w:pPr>
        <w:ind w:left="5040" w:hanging="360"/>
      </w:pPr>
      <w:rPr>
        <w:rFonts w:ascii="Symbol" w:hAnsi="Symbol" w:hint="default"/>
      </w:rPr>
    </w:lvl>
    <w:lvl w:ilvl="7" w:tplc="CD2C9248">
      <w:start w:val="1"/>
      <w:numFmt w:val="bullet"/>
      <w:lvlText w:val="o"/>
      <w:lvlJc w:val="left"/>
      <w:pPr>
        <w:ind w:left="5760" w:hanging="360"/>
      </w:pPr>
      <w:rPr>
        <w:rFonts w:ascii="Courier New" w:hAnsi="Courier New" w:hint="default"/>
      </w:rPr>
    </w:lvl>
    <w:lvl w:ilvl="8" w:tplc="3FCCE12C">
      <w:start w:val="1"/>
      <w:numFmt w:val="bullet"/>
      <w:lvlText w:val=""/>
      <w:lvlJc w:val="left"/>
      <w:pPr>
        <w:ind w:left="6480" w:hanging="360"/>
      </w:pPr>
      <w:rPr>
        <w:rFonts w:ascii="Wingdings" w:hAnsi="Wingdings" w:hint="default"/>
      </w:rPr>
    </w:lvl>
  </w:abstractNum>
  <w:abstractNum w:abstractNumId="28" w15:restartNumberingAfterBreak="0">
    <w:nsid w:val="67047C36"/>
    <w:multiLevelType w:val="hybridMultilevel"/>
    <w:tmpl w:val="68203490"/>
    <w:lvl w:ilvl="0" w:tplc="E926FAA6">
      <w:start w:val="1"/>
      <w:numFmt w:val="bullet"/>
      <w:lvlText w:val=""/>
      <w:lvlJc w:val="left"/>
      <w:pPr>
        <w:ind w:left="720" w:hanging="360"/>
      </w:pPr>
      <w:rPr>
        <w:rFonts w:ascii="Symbol" w:hAnsi="Symbol" w:hint="default"/>
      </w:rPr>
    </w:lvl>
    <w:lvl w:ilvl="1" w:tplc="50D6AAE0">
      <w:start w:val="1"/>
      <w:numFmt w:val="bullet"/>
      <w:lvlText w:val="o"/>
      <w:lvlJc w:val="left"/>
      <w:pPr>
        <w:ind w:left="1440" w:hanging="360"/>
      </w:pPr>
      <w:rPr>
        <w:rFonts w:ascii="Courier New" w:hAnsi="Courier New" w:hint="default"/>
      </w:rPr>
    </w:lvl>
    <w:lvl w:ilvl="2" w:tplc="F2404764">
      <w:start w:val="1"/>
      <w:numFmt w:val="bullet"/>
      <w:lvlText w:val=""/>
      <w:lvlJc w:val="left"/>
      <w:pPr>
        <w:ind w:left="2160" w:hanging="360"/>
      </w:pPr>
      <w:rPr>
        <w:rFonts w:ascii="Wingdings" w:hAnsi="Wingdings" w:hint="default"/>
      </w:rPr>
    </w:lvl>
    <w:lvl w:ilvl="3" w:tplc="57861878">
      <w:start w:val="1"/>
      <w:numFmt w:val="bullet"/>
      <w:lvlText w:val=""/>
      <w:lvlJc w:val="left"/>
      <w:pPr>
        <w:ind w:left="2880" w:hanging="360"/>
      </w:pPr>
      <w:rPr>
        <w:rFonts w:ascii="Symbol" w:hAnsi="Symbol" w:hint="default"/>
      </w:rPr>
    </w:lvl>
    <w:lvl w:ilvl="4" w:tplc="39D4F746">
      <w:start w:val="1"/>
      <w:numFmt w:val="bullet"/>
      <w:lvlText w:val="o"/>
      <w:lvlJc w:val="left"/>
      <w:pPr>
        <w:ind w:left="3600" w:hanging="360"/>
      </w:pPr>
      <w:rPr>
        <w:rFonts w:ascii="Courier New" w:hAnsi="Courier New" w:hint="default"/>
      </w:rPr>
    </w:lvl>
    <w:lvl w:ilvl="5" w:tplc="B99080A4">
      <w:start w:val="1"/>
      <w:numFmt w:val="bullet"/>
      <w:lvlText w:val=""/>
      <w:lvlJc w:val="left"/>
      <w:pPr>
        <w:ind w:left="4320" w:hanging="360"/>
      </w:pPr>
      <w:rPr>
        <w:rFonts w:ascii="Wingdings" w:hAnsi="Wingdings" w:hint="default"/>
      </w:rPr>
    </w:lvl>
    <w:lvl w:ilvl="6" w:tplc="BC86EA76">
      <w:start w:val="1"/>
      <w:numFmt w:val="bullet"/>
      <w:lvlText w:val=""/>
      <w:lvlJc w:val="left"/>
      <w:pPr>
        <w:ind w:left="5040" w:hanging="360"/>
      </w:pPr>
      <w:rPr>
        <w:rFonts w:ascii="Symbol" w:hAnsi="Symbol" w:hint="default"/>
      </w:rPr>
    </w:lvl>
    <w:lvl w:ilvl="7" w:tplc="31B65FE6">
      <w:start w:val="1"/>
      <w:numFmt w:val="bullet"/>
      <w:lvlText w:val="o"/>
      <w:lvlJc w:val="left"/>
      <w:pPr>
        <w:ind w:left="5760" w:hanging="360"/>
      </w:pPr>
      <w:rPr>
        <w:rFonts w:ascii="Courier New" w:hAnsi="Courier New" w:hint="default"/>
      </w:rPr>
    </w:lvl>
    <w:lvl w:ilvl="8" w:tplc="61102286">
      <w:start w:val="1"/>
      <w:numFmt w:val="bullet"/>
      <w:lvlText w:val=""/>
      <w:lvlJc w:val="left"/>
      <w:pPr>
        <w:ind w:left="6480" w:hanging="360"/>
      </w:pPr>
      <w:rPr>
        <w:rFonts w:ascii="Wingdings" w:hAnsi="Wingdings" w:hint="default"/>
      </w:rPr>
    </w:lvl>
  </w:abstractNum>
  <w:abstractNum w:abstractNumId="29" w15:restartNumberingAfterBreak="0">
    <w:nsid w:val="69B7643A"/>
    <w:multiLevelType w:val="hybridMultilevel"/>
    <w:tmpl w:val="462C851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6A52C448"/>
    <w:multiLevelType w:val="hybridMultilevel"/>
    <w:tmpl w:val="4D9856BE"/>
    <w:lvl w:ilvl="0" w:tplc="2C622B04">
      <w:start w:val="1"/>
      <w:numFmt w:val="bullet"/>
      <w:lvlText w:val=""/>
      <w:lvlJc w:val="left"/>
      <w:pPr>
        <w:ind w:left="720" w:hanging="360"/>
      </w:pPr>
      <w:rPr>
        <w:rFonts w:ascii="Symbol" w:hAnsi="Symbol" w:hint="default"/>
      </w:rPr>
    </w:lvl>
    <w:lvl w:ilvl="1" w:tplc="7E3EA80A">
      <w:start w:val="1"/>
      <w:numFmt w:val="bullet"/>
      <w:lvlText w:val="o"/>
      <w:lvlJc w:val="left"/>
      <w:pPr>
        <w:ind w:left="1440" w:hanging="360"/>
      </w:pPr>
      <w:rPr>
        <w:rFonts w:ascii="Courier New" w:hAnsi="Courier New" w:hint="default"/>
      </w:rPr>
    </w:lvl>
    <w:lvl w:ilvl="2" w:tplc="0A48EB88">
      <w:start w:val="1"/>
      <w:numFmt w:val="bullet"/>
      <w:lvlText w:val=""/>
      <w:lvlJc w:val="left"/>
      <w:pPr>
        <w:ind w:left="2160" w:hanging="360"/>
      </w:pPr>
      <w:rPr>
        <w:rFonts w:ascii="Wingdings" w:hAnsi="Wingdings" w:hint="default"/>
      </w:rPr>
    </w:lvl>
    <w:lvl w:ilvl="3" w:tplc="7FA0867C">
      <w:start w:val="1"/>
      <w:numFmt w:val="bullet"/>
      <w:lvlText w:val=""/>
      <w:lvlJc w:val="left"/>
      <w:pPr>
        <w:ind w:left="2880" w:hanging="360"/>
      </w:pPr>
      <w:rPr>
        <w:rFonts w:ascii="Symbol" w:hAnsi="Symbol" w:hint="default"/>
      </w:rPr>
    </w:lvl>
    <w:lvl w:ilvl="4" w:tplc="E3DAA1BA">
      <w:start w:val="1"/>
      <w:numFmt w:val="bullet"/>
      <w:lvlText w:val="o"/>
      <w:lvlJc w:val="left"/>
      <w:pPr>
        <w:ind w:left="3600" w:hanging="360"/>
      </w:pPr>
      <w:rPr>
        <w:rFonts w:ascii="Courier New" w:hAnsi="Courier New" w:hint="default"/>
      </w:rPr>
    </w:lvl>
    <w:lvl w:ilvl="5" w:tplc="DAEE6788">
      <w:start w:val="1"/>
      <w:numFmt w:val="bullet"/>
      <w:lvlText w:val=""/>
      <w:lvlJc w:val="left"/>
      <w:pPr>
        <w:ind w:left="4320" w:hanging="360"/>
      </w:pPr>
      <w:rPr>
        <w:rFonts w:ascii="Wingdings" w:hAnsi="Wingdings" w:hint="default"/>
      </w:rPr>
    </w:lvl>
    <w:lvl w:ilvl="6" w:tplc="602837A0">
      <w:start w:val="1"/>
      <w:numFmt w:val="bullet"/>
      <w:lvlText w:val=""/>
      <w:lvlJc w:val="left"/>
      <w:pPr>
        <w:ind w:left="5040" w:hanging="360"/>
      </w:pPr>
      <w:rPr>
        <w:rFonts w:ascii="Symbol" w:hAnsi="Symbol" w:hint="default"/>
      </w:rPr>
    </w:lvl>
    <w:lvl w:ilvl="7" w:tplc="43C2E8AE">
      <w:start w:val="1"/>
      <w:numFmt w:val="bullet"/>
      <w:lvlText w:val="o"/>
      <w:lvlJc w:val="left"/>
      <w:pPr>
        <w:ind w:left="5760" w:hanging="360"/>
      </w:pPr>
      <w:rPr>
        <w:rFonts w:ascii="Courier New" w:hAnsi="Courier New" w:hint="default"/>
      </w:rPr>
    </w:lvl>
    <w:lvl w:ilvl="8" w:tplc="E52AFC42">
      <w:start w:val="1"/>
      <w:numFmt w:val="bullet"/>
      <w:lvlText w:val=""/>
      <w:lvlJc w:val="left"/>
      <w:pPr>
        <w:ind w:left="6480" w:hanging="360"/>
      </w:pPr>
      <w:rPr>
        <w:rFonts w:ascii="Wingdings" w:hAnsi="Wingdings" w:hint="default"/>
      </w:rPr>
    </w:lvl>
  </w:abstractNum>
  <w:abstractNum w:abstractNumId="31" w15:restartNumberingAfterBreak="0">
    <w:nsid w:val="6BC211D3"/>
    <w:multiLevelType w:val="hybridMultilevel"/>
    <w:tmpl w:val="FFFFFFFF"/>
    <w:lvl w:ilvl="0" w:tplc="C414CC6C">
      <w:start w:val="1"/>
      <w:numFmt w:val="bullet"/>
      <w:lvlText w:val=""/>
      <w:lvlJc w:val="left"/>
      <w:pPr>
        <w:ind w:left="720" w:hanging="360"/>
      </w:pPr>
      <w:rPr>
        <w:rFonts w:ascii="Symbol" w:hAnsi="Symbol" w:hint="default"/>
      </w:rPr>
    </w:lvl>
    <w:lvl w:ilvl="1" w:tplc="E490EA0E">
      <w:start w:val="1"/>
      <w:numFmt w:val="bullet"/>
      <w:lvlText w:val="o"/>
      <w:lvlJc w:val="left"/>
      <w:pPr>
        <w:ind w:left="1440" w:hanging="360"/>
      </w:pPr>
      <w:rPr>
        <w:rFonts w:ascii="Courier New" w:hAnsi="Courier New" w:hint="default"/>
      </w:rPr>
    </w:lvl>
    <w:lvl w:ilvl="2" w:tplc="AAEC8FF8">
      <w:start w:val="1"/>
      <w:numFmt w:val="bullet"/>
      <w:lvlText w:val=""/>
      <w:lvlJc w:val="left"/>
      <w:pPr>
        <w:ind w:left="2160" w:hanging="360"/>
      </w:pPr>
      <w:rPr>
        <w:rFonts w:ascii="Wingdings" w:hAnsi="Wingdings" w:hint="default"/>
      </w:rPr>
    </w:lvl>
    <w:lvl w:ilvl="3" w:tplc="B4DC07C2">
      <w:start w:val="1"/>
      <w:numFmt w:val="bullet"/>
      <w:lvlText w:val=""/>
      <w:lvlJc w:val="left"/>
      <w:pPr>
        <w:ind w:left="2880" w:hanging="360"/>
      </w:pPr>
      <w:rPr>
        <w:rFonts w:ascii="Symbol" w:hAnsi="Symbol" w:hint="default"/>
      </w:rPr>
    </w:lvl>
    <w:lvl w:ilvl="4" w:tplc="E0C220C8">
      <w:start w:val="1"/>
      <w:numFmt w:val="bullet"/>
      <w:lvlText w:val="o"/>
      <w:lvlJc w:val="left"/>
      <w:pPr>
        <w:ind w:left="3600" w:hanging="360"/>
      </w:pPr>
      <w:rPr>
        <w:rFonts w:ascii="Courier New" w:hAnsi="Courier New" w:hint="default"/>
      </w:rPr>
    </w:lvl>
    <w:lvl w:ilvl="5" w:tplc="0A92FAA0">
      <w:start w:val="1"/>
      <w:numFmt w:val="bullet"/>
      <w:lvlText w:val=""/>
      <w:lvlJc w:val="left"/>
      <w:pPr>
        <w:ind w:left="4320" w:hanging="360"/>
      </w:pPr>
      <w:rPr>
        <w:rFonts w:ascii="Wingdings" w:hAnsi="Wingdings" w:hint="default"/>
      </w:rPr>
    </w:lvl>
    <w:lvl w:ilvl="6" w:tplc="5BF2E34A">
      <w:start w:val="1"/>
      <w:numFmt w:val="bullet"/>
      <w:lvlText w:val=""/>
      <w:lvlJc w:val="left"/>
      <w:pPr>
        <w:ind w:left="5040" w:hanging="360"/>
      </w:pPr>
      <w:rPr>
        <w:rFonts w:ascii="Symbol" w:hAnsi="Symbol" w:hint="default"/>
      </w:rPr>
    </w:lvl>
    <w:lvl w:ilvl="7" w:tplc="240A1C4A">
      <w:start w:val="1"/>
      <w:numFmt w:val="bullet"/>
      <w:lvlText w:val="o"/>
      <w:lvlJc w:val="left"/>
      <w:pPr>
        <w:ind w:left="5760" w:hanging="360"/>
      </w:pPr>
      <w:rPr>
        <w:rFonts w:ascii="Courier New" w:hAnsi="Courier New" w:hint="default"/>
      </w:rPr>
    </w:lvl>
    <w:lvl w:ilvl="8" w:tplc="B3F69C64">
      <w:start w:val="1"/>
      <w:numFmt w:val="bullet"/>
      <w:lvlText w:val=""/>
      <w:lvlJc w:val="left"/>
      <w:pPr>
        <w:ind w:left="6480" w:hanging="360"/>
      </w:pPr>
      <w:rPr>
        <w:rFonts w:ascii="Wingdings" w:hAnsi="Wingdings" w:hint="default"/>
      </w:rPr>
    </w:lvl>
  </w:abstractNum>
  <w:abstractNum w:abstractNumId="32" w15:restartNumberingAfterBreak="0">
    <w:nsid w:val="6CFE2032"/>
    <w:multiLevelType w:val="multilevel"/>
    <w:tmpl w:val="C64E1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FDAB390"/>
    <w:multiLevelType w:val="hybridMultilevel"/>
    <w:tmpl w:val="753AB4C2"/>
    <w:lvl w:ilvl="0" w:tplc="1FDC7EA0">
      <w:start w:val="1"/>
      <w:numFmt w:val="bullet"/>
      <w:lvlText w:val=""/>
      <w:lvlJc w:val="left"/>
      <w:pPr>
        <w:ind w:left="360" w:hanging="360"/>
      </w:pPr>
      <w:rPr>
        <w:rFonts w:ascii="Symbol" w:hAnsi="Symbol" w:hint="default"/>
      </w:rPr>
    </w:lvl>
    <w:lvl w:ilvl="1" w:tplc="314C7624">
      <w:start w:val="1"/>
      <w:numFmt w:val="bullet"/>
      <w:lvlText w:val="o"/>
      <w:lvlJc w:val="left"/>
      <w:pPr>
        <w:ind w:left="1080" w:hanging="360"/>
      </w:pPr>
      <w:rPr>
        <w:rFonts w:ascii="Courier New" w:hAnsi="Courier New" w:hint="default"/>
      </w:rPr>
    </w:lvl>
    <w:lvl w:ilvl="2" w:tplc="C70CCBAE">
      <w:start w:val="1"/>
      <w:numFmt w:val="bullet"/>
      <w:lvlText w:val=""/>
      <w:lvlJc w:val="left"/>
      <w:pPr>
        <w:ind w:left="1800" w:hanging="360"/>
      </w:pPr>
      <w:rPr>
        <w:rFonts w:ascii="Wingdings" w:hAnsi="Wingdings" w:hint="default"/>
      </w:rPr>
    </w:lvl>
    <w:lvl w:ilvl="3" w:tplc="7D8AA704">
      <w:start w:val="1"/>
      <w:numFmt w:val="bullet"/>
      <w:lvlText w:val=""/>
      <w:lvlJc w:val="left"/>
      <w:pPr>
        <w:ind w:left="2520" w:hanging="360"/>
      </w:pPr>
      <w:rPr>
        <w:rFonts w:ascii="Symbol" w:hAnsi="Symbol" w:hint="default"/>
      </w:rPr>
    </w:lvl>
    <w:lvl w:ilvl="4" w:tplc="F030E0AE">
      <w:start w:val="1"/>
      <w:numFmt w:val="bullet"/>
      <w:lvlText w:val="o"/>
      <w:lvlJc w:val="left"/>
      <w:pPr>
        <w:ind w:left="3240" w:hanging="360"/>
      </w:pPr>
      <w:rPr>
        <w:rFonts w:ascii="Courier New" w:hAnsi="Courier New" w:hint="default"/>
      </w:rPr>
    </w:lvl>
    <w:lvl w:ilvl="5" w:tplc="EED0305C">
      <w:start w:val="1"/>
      <w:numFmt w:val="bullet"/>
      <w:lvlText w:val=""/>
      <w:lvlJc w:val="left"/>
      <w:pPr>
        <w:ind w:left="3960" w:hanging="360"/>
      </w:pPr>
      <w:rPr>
        <w:rFonts w:ascii="Wingdings" w:hAnsi="Wingdings" w:hint="default"/>
      </w:rPr>
    </w:lvl>
    <w:lvl w:ilvl="6" w:tplc="C8C81A4C">
      <w:start w:val="1"/>
      <w:numFmt w:val="bullet"/>
      <w:lvlText w:val=""/>
      <w:lvlJc w:val="left"/>
      <w:pPr>
        <w:ind w:left="4680" w:hanging="360"/>
      </w:pPr>
      <w:rPr>
        <w:rFonts w:ascii="Symbol" w:hAnsi="Symbol" w:hint="default"/>
      </w:rPr>
    </w:lvl>
    <w:lvl w:ilvl="7" w:tplc="3982B15C">
      <w:start w:val="1"/>
      <w:numFmt w:val="bullet"/>
      <w:lvlText w:val="o"/>
      <w:lvlJc w:val="left"/>
      <w:pPr>
        <w:ind w:left="5400" w:hanging="360"/>
      </w:pPr>
      <w:rPr>
        <w:rFonts w:ascii="Courier New" w:hAnsi="Courier New" w:hint="default"/>
      </w:rPr>
    </w:lvl>
    <w:lvl w:ilvl="8" w:tplc="90D4973C">
      <w:start w:val="1"/>
      <w:numFmt w:val="bullet"/>
      <w:lvlText w:val=""/>
      <w:lvlJc w:val="left"/>
      <w:pPr>
        <w:ind w:left="6120" w:hanging="360"/>
      </w:pPr>
      <w:rPr>
        <w:rFonts w:ascii="Wingdings" w:hAnsi="Wingdings" w:hint="default"/>
      </w:rPr>
    </w:lvl>
  </w:abstractNum>
  <w:abstractNum w:abstractNumId="34" w15:restartNumberingAfterBreak="0">
    <w:nsid w:val="71A09FAC"/>
    <w:multiLevelType w:val="hybridMultilevel"/>
    <w:tmpl w:val="B7CC9650"/>
    <w:lvl w:ilvl="0" w:tplc="160E6E42">
      <w:start w:val="1"/>
      <w:numFmt w:val="bullet"/>
      <w:lvlText w:val=""/>
      <w:lvlJc w:val="left"/>
      <w:pPr>
        <w:ind w:left="720" w:hanging="360"/>
      </w:pPr>
      <w:rPr>
        <w:rFonts w:ascii="Symbol" w:hAnsi="Symbol" w:hint="default"/>
      </w:rPr>
    </w:lvl>
    <w:lvl w:ilvl="1" w:tplc="35B26726">
      <w:start w:val="1"/>
      <w:numFmt w:val="bullet"/>
      <w:lvlText w:val="o"/>
      <w:lvlJc w:val="left"/>
      <w:pPr>
        <w:ind w:left="1440" w:hanging="360"/>
      </w:pPr>
      <w:rPr>
        <w:rFonts w:ascii="Courier New" w:hAnsi="Courier New" w:hint="default"/>
      </w:rPr>
    </w:lvl>
    <w:lvl w:ilvl="2" w:tplc="B6FA49A8">
      <w:start w:val="1"/>
      <w:numFmt w:val="bullet"/>
      <w:lvlText w:val=""/>
      <w:lvlJc w:val="left"/>
      <w:pPr>
        <w:ind w:left="2160" w:hanging="360"/>
      </w:pPr>
      <w:rPr>
        <w:rFonts w:ascii="Wingdings" w:hAnsi="Wingdings" w:hint="default"/>
      </w:rPr>
    </w:lvl>
    <w:lvl w:ilvl="3" w:tplc="3D82F4E2">
      <w:start w:val="1"/>
      <w:numFmt w:val="bullet"/>
      <w:lvlText w:val=""/>
      <w:lvlJc w:val="left"/>
      <w:pPr>
        <w:ind w:left="2880" w:hanging="360"/>
      </w:pPr>
      <w:rPr>
        <w:rFonts w:ascii="Symbol" w:hAnsi="Symbol" w:hint="default"/>
      </w:rPr>
    </w:lvl>
    <w:lvl w:ilvl="4" w:tplc="3BAA4506">
      <w:start w:val="1"/>
      <w:numFmt w:val="bullet"/>
      <w:lvlText w:val="o"/>
      <w:lvlJc w:val="left"/>
      <w:pPr>
        <w:ind w:left="3600" w:hanging="360"/>
      </w:pPr>
      <w:rPr>
        <w:rFonts w:ascii="Courier New" w:hAnsi="Courier New" w:hint="default"/>
      </w:rPr>
    </w:lvl>
    <w:lvl w:ilvl="5" w:tplc="57FCEE06">
      <w:start w:val="1"/>
      <w:numFmt w:val="bullet"/>
      <w:lvlText w:val=""/>
      <w:lvlJc w:val="left"/>
      <w:pPr>
        <w:ind w:left="4320" w:hanging="360"/>
      </w:pPr>
      <w:rPr>
        <w:rFonts w:ascii="Wingdings" w:hAnsi="Wingdings" w:hint="default"/>
      </w:rPr>
    </w:lvl>
    <w:lvl w:ilvl="6" w:tplc="DA268236">
      <w:start w:val="1"/>
      <w:numFmt w:val="bullet"/>
      <w:lvlText w:val=""/>
      <w:lvlJc w:val="left"/>
      <w:pPr>
        <w:ind w:left="5040" w:hanging="360"/>
      </w:pPr>
      <w:rPr>
        <w:rFonts w:ascii="Symbol" w:hAnsi="Symbol" w:hint="default"/>
      </w:rPr>
    </w:lvl>
    <w:lvl w:ilvl="7" w:tplc="E4949894">
      <w:start w:val="1"/>
      <w:numFmt w:val="bullet"/>
      <w:lvlText w:val="o"/>
      <w:lvlJc w:val="left"/>
      <w:pPr>
        <w:ind w:left="5760" w:hanging="360"/>
      </w:pPr>
      <w:rPr>
        <w:rFonts w:ascii="Courier New" w:hAnsi="Courier New" w:hint="default"/>
      </w:rPr>
    </w:lvl>
    <w:lvl w:ilvl="8" w:tplc="FC4823A8">
      <w:start w:val="1"/>
      <w:numFmt w:val="bullet"/>
      <w:lvlText w:val=""/>
      <w:lvlJc w:val="left"/>
      <w:pPr>
        <w:ind w:left="6480" w:hanging="360"/>
      </w:pPr>
      <w:rPr>
        <w:rFonts w:ascii="Wingdings" w:hAnsi="Wingdings" w:hint="default"/>
      </w:rPr>
    </w:lvl>
  </w:abstractNum>
  <w:abstractNum w:abstractNumId="35" w15:restartNumberingAfterBreak="0">
    <w:nsid w:val="72F44AE6"/>
    <w:multiLevelType w:val="multilevel"/>
    <w:tmpl w:val="D52C8AB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3196" w:hanging="144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6" w15:restartNumberingAfterBreak="0">
    <w:nsid w:val="73AB367A"/>
    <w:multiLevelType w:val="hybridMultilevel"/>
    <w:tmpl w:val="6E949D92"/>
    <w:lvl w:ilvl="0" w:tplc="3E6E6C0C">
      <w:numFmt w:val="bullet"/>
      <w:lvlText w:val=""/>
      <w:lvlJc w:val="left"/>
      <w:pPr>
        <w:ind w:left="720" w:hanging="360"/>
      </w:pPr>
      <w:rPr>
        <w:rFonts w:ascii="Wingdings" w:eastAsiaTheme="minorHAnsi"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5980C84"/>
    <w:multiLevelType w:val="hybridMultilevel"/>
    <w:tmpl w:val="638ED51E"/>
    <w:lvl w:ilvl="0" w:tplc="040B0011">
      <w:start w:val="1"/>
      <w:numFmt w:val="decimal"/>
      <w:lvlText w:val="%1)"/>
      <w:lvlJc w:val="left"/>
      <w:pPr>
        <w:ind w:left="720" w:hanging="360"/>
      </w:pPr>
      <w:rPr>
        <w:rFonts w:hint="default"/>
      </w:rPr>
    </w:lvl>
    <w:lvl w:ilvl="1" w:tplc="040B0003">
      <w:start w:val="1"/>
      <w:numFmt w:val="bullet"/>
      <w:lvlText w:val="o"/>
      <w:lvlJc w:val="left"/>
      <w:pPr>
        <w:ind w:left="1440" w:hanging="360"/>
      </w:pPr>
      <w:rPr>
        <w:rFonts w:ascii="Courier New" w:hAnsi="Courier New" w:cs="Courier New" w:hint="default"/>
      </w:rPr>
    </w:lvl>
    <w:lvl w:ilvl="2" w:tplc="040B001B">
      <w:start w:val="1"/>
      <w:numFmt w:val="lowerRoman"/>
      <w:lvlText w:val="%3."/>
      <w:lvlJc w:val="right"/>
      <w:pPr>
        <w:ind w:left="2160" w:hanging="180"/>
      </w:pPr>
    </w:lvl>
    <w:lvl w:ilvl="3" w:tplc="040B000F">
      <w:start w:val="1"/>
      <w:numFmt w:val="decimal"/>
      <w:lvlText w:val="%4."/>
      <w:lvlJc w:val="left"/>
      <w:pPr>
        <w:ind w:left="2880" w:hanging="360"/>
      </w:pPr>
    </w:lvl>
    <w:lvl w:ilvl="4" w:tplc="040B0019">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8" w15:restartNumberingAfterBreak="0">
    <w:nsid w:val="75C6265B"/>
    <w:multiLevelType w:val="hybridMultilevel"/>
    <w:tmpl w:val="FFFFFFFF"/>
    <w:lvl w:ilvl="0" w:tplc="BA8ABC5C">
      <w:start w:val="1"/>
      <w:numFmt w:val="bullet"/>
      <w:lvlText w:val=""/>
      <w:lvlJc w:val="left"/>
      <w:pPr>
        <w:ind w:left="720" w:hanging="360"/>
      </w:pPr>
      <w:rPr>
        <w:rFonts w:ascii="Symbol" w:hAnsi="Symbol" w:hint="default"/>
      </w:rPr>
    </w:lvl>
    <w:lvl w:ilvl="1" w:tplc="A0660C0E">
      <w:start w:val="1"/>
      <w:numFmt w:val="bullet"/>
      <w:lvlText w:val="o"/>
      <w:lvlJc w:val="left"/>
      <w:pPr>
        <w:ind w:left="1440" w:hanging="360"/>
      </w:pPr>
      <w:rPr>
        <w:rFonts w:ascii="Courier New" w:hAnsi="Courier New" w:hint="default"/>
      </w:rPr>
    </w:lvl>
    <w:lvl w:ilvl="2" w:tplc="EA78A9E0">
      <w:start w:val="1"/>
      <w:numFmt w:val="bullet"/>
      <w:lvlText w:val=""/>
      <w:lvlJc w:val="left"/>
      <w:pPr>
        <w:ind w:left="2160" w:hanging="360"/>
      </w:pPr>
      <w:rPr>
        <w:rFonts w:ascii="Wingdings" w:hAnsi="Wingdings" w:hint="default"/>
      </w:rPr>
    </w:lvl>
    <w:lvl w:ilvl="3" w:tplc="7A82749A">
      <w:start w:val="1"/>
      <w:numFmt w:val="bullet"/>
      <w:lvlText w:val=""/>
      <w:lvlJc w:val="left"/>
      <w:pPr>
        <w:ind w:left="2880" w:hanging="360"/>
      </w:pPr>
      <w:rPr>
        <w:rFonts w:ascii="Symbol" w:hAnsi="Symbol" w:hint="default"/>
      </w:rPr>
    </w:lvl>
    <w:lvl w:ilvl="4" w:tplc="C0646014">
      <w:start w:val="1"/>
      <w:numFmt w:val="bullet"/>
      <w:lvlText w:val="o"/>
      <w:lvlJc w:val="left"/>
      <w:pPr>
        <w:ind w:left="3600" w:hanging="360"/>
      </w:pPr>
      <w:rPr>
        <w:rFonts w:ascii="Courier New" w:hAnsi="Courier New" w:hint="default"/>
      </w:rPr>
    </w:lvl>
    <w:lvl w:ilvl="5" w:tplc="6E040A8C">
      <w:start w:val="1"/>
      <w:numFmt w:val="bullet"/>
      <w:lvlText w:val=""/>
      <w:lvlJc w:val="left"/>
      <w:pPr>
        <w:ind w:left="4320" w:hanging="360"/>
      </w:pPr>
      <w:rPr>
        <w:rFonts w:ascii="Wingdings" w:hAnsi="Wingdings" w:hint="default"/>
      </w:rPr>
    </w:lvl>
    <w:lvl w:ilvl="6" w:tplc="1B38BDA6">
      <w:start w:val="1"/>
      <w:numFmt w:val="bullet"/>
      <w:lvlText w:val=""/>
      <w:lvlJc w:val="left"/>
      <w:pPr>
        <w:ind w:left="5040" w:hanging="360"/>
      </w:pPr>
      <w:rPr>
        <w:rFonts w:ascii="Symbol" w:hAnsi="Symbol" w:hint="default"/>
      </w:rPr>
    </w:lvl>
    <w:lvl w:ilvl="7" w:tplc="318E68CC">
      <w:start w:val="1"/>
      <w:numFmt w:val="bullet"/>
      <w:lvlText w:val="o"/>
      <w:lvlJc w:val="left"/>
      <w:pPr>
        <w:ind w:left="5760" w:hanging="360"/>
      </w:pPr>
      <w:rPr>
        <w:rFonts w:ascii="Courier New" w:hAnsi="Courier New" w:hint="default"/>
      </w:rPr>
    </w:lvl>
    <w:lvl w:ilvl="8" w:tplc="C3728A06">
      <w:start w:val="1"/>
      <w:numFmt w:val="bullet"/>
      <w:lvlText w:val=""/>
      <w:lvlJc w:val="left"/>
      <w:pPr>
        <w:ind w:left="6480" w:hanging="360"/>
      </w:pPr>
      <w:rPr>
        <w:rFonts w:ascii="Wingdings" w:hAnsi="Wingdings" w:hint="default"/>
      </w:rPr>
    </w:lvl>
  </w:abstractNum>
  <w:abstractNum w:abstractNumId="39" w15:restartNumberingAfterBreak="0">
    <w:nsid w:val="764F13C3"/>
    <w:multiLevelType w:val="hybridMultilevel"/>
    <w:tmpl w:val="FFFFFFFF"/>
    <w:lvl w:ilvl="0" w:tplc="3DD21694">
      <w:start w:val="1"/>
      <w:numFmt w:val="bullet"/>
      <w:lvlText w:val=""/>
      <w:lvlJc w:val="left"/>
      <w:pPr>
        <w:ind w:left="720" w:hanging="360"/>
      </w:pPr>
      <w:rPr>
        <w:rFonts w:ascii="Symbol" w:hAnsi="Symbol" w:hint="default"/>
      </w:rPr>
    </w:lvl>
    <w:lvl w:ilvl="1" w:tplc="76C4D676">
      <w:start w:val="1"/>
      <w:numFmt w:val="bullet"/>
      <w:lvlText w:val="o"/>
      <w:lvlJc w:val="left"/>
      <w:pPr>
        <w:ind w:left="1440" w:hanging="360"/>
      </w:pPr>
      <w:rPr>
        <w:rFonts w:ascii="Courier New" w:hAnsi="Courier New" w:hint="default"/>
      </w:rPr>
    </w:lvl>
    <w:lvl w:ilvl="2" w:tplc="ED5C809C">
      <w:start w:val="1"/>
      <w:numFmt w:val="bullet"/>
      <w:lvlText w:val=""/>
      <w:lvlJc w:val="left"/>
      <w:pPr>
        <w:ind w:left="2160" w:hanging="360"/>
      </w:pPr>
      <w:rPr>
        <w:rFonts w:ascii="Wingdings" w:hAnsi="Wingdings" w:hint="default"/>
      </w:rPr>
    </w:lvl>
    <w:lvl w:ilvl="3" w:tplc="4DEEFB10">
      <w:start w:val="1"/>
      <w:numFmt w:val="bullet"/>
      <w:lvlText w:val=""/>
      <w:lvlJc w:val="left"/>
      <w:pPr>
        <w:ind w:left="2880" w:hanging="360"/>
      </w:pPr>
      <w:rPr>
        <w:rFonts w:ascii="Symbol" w:hAnsi="Symbol" w:hint="default"/>
      </w:rPr>
    </w:lvl>
    <w:lvl w:ilvl="4" w:tplc="311EC4CC">
      <w:start w:val="1"/>
      <w:numFmt w:val="bullet"/>
      <w:lvlText w:val="o"/>
      <w:lvlJc w:val="left"/>
      <w:pPr>
        <w:ind w:left="3600" w:hanging="360"/>
      </w:pPr>
      <w:rPr>
        <w:rFonts w:ascii="Courier New" w:hAnsi="Courier New" w:hint="default"/>
      </w:rPr>
    </w:lvl>
    <w:lvl w:ilvl="5" w:tplc="66D218CE">
      <w:start w:val="1"/>
      <w:numFmt w:val="bullet"/>
      <w:lvlText w:val=""/>
      <w:lvlJc w:val="left"/>
      <w:pPr>
        <w:ind w:left="4320" w:hanging="360"/>
      </w:pPr>
      <w:rPr>
        <w:rFonts w:ascii="Wingdings" w:hAnsi="Wingdings" w:hint="default"/>
      </w:rPr>
    </w:lvl>
    <w:lvl w:ilvl="6" w:tplc="F184D71A">
      <w:start w:val="1"/>
      <w:numFmt w:val="bullet"/>
      <w:lvlText w:val=""/>
      <w:lvlJc w:val="left"/>
      <w:pPr>
        <w:ind w:left="5040" w:hanging="360"/>
      </w:pPr>
      <w:rPr>
        <w:rFonts w:ascii="Symbol" w:hAnsi="Symbol" w:hint="default"/>
      </w:rPr>
    </w:lvl>
    <w:lvl w:ilvl="7" w:tplc="A3405728">
      <w:start w:val="1"/>
      <w:numFmt w:val="bullet"/>
      <w:lvlText w:val="o"/>
      <w:lvlJc w:val="left"/>
      <w:pPr>
        <w:ind w:left="5760" w:hanging="360"/>
      </w:pPr>
      <w:rPr>
        <w:rFonts w:ascii="Courier New" w:hAnsi="Courier New" w:hint="default"/>
      </w:rPr>
    </w:lvl>
    <w:lvl w:ilvl="8" w:tplc="F61AF9E4">
      <w:start w:val="1"/>
      <w:numFmt w:val="bullet"/>
      <w:lvlText w:val=""/>
      <w:lvlJc w:val="left"/>
      <w:pPr>
        <w:ind w:left="6480" w:hanging="360"/>
      </w:pPr>
      <w:rPr>
        <w:rFonts w:ascii="Wingdings" w:hAnsi="Wingdings" w:hint="default"/>
      </w:rPr>
    </w:lvl>
  </w:abstractNum>
  <w:abstractNum w:abstractNumId="40" w15:restartNumberingAfterBreak="0">
    <w:nsid w:val="77FC18F1"/>
    <w:multiLevelType w:val="hybridMultilevel"/>
    <w:tmpl w:val="FFFFFFFF"/>
    <w:lvl w:ilvl="0" w:tplc="2B3E6D82">
      <w:start w:val="1"/>
      <w:numFmt w:val="bullet"/>
      <w:lvlText w:val=""/>
      <w:lvlJc w:val="left"/>
      <w:pPr>
        <w:ind w:left="720" w:hanging="360"/>
      </w:pPr>
      <w:rPr>
        <w:rFonts w:ascii="Symbol" w:hAnsi="Symbol" w:hint="default"/>
      </w:rPr>
    </w:lvl>
    <w:lvl w:ilvl="1" w:tplc="8754446C">
      <w:start w:val="1"/>
      <w:numFmt w:val="bullet"/>
      <w:lvlText w:val="o"/>
      <w:lvlJc w:val="left"/>
      <w:pPr>
        <w:ind w:left="1440" w:hanging="360"/>
      </w:pPr>
      <w:rPr>
        <w:rFonts w:ascii="Courier New" w:hAnsi="Courier New" w:hint="default"/>
      </w:rPr>
    </w:lvl>
    <w:lvl w:ilvl="2" w:tplc="33B62656">
      <w:start w:val="1"/>
      <w:numFmt w:val="bullet"/>
      <w:lvlText w:val=""/>
      <w:lvlJc w:val="left"/>
      <w:pPr>
        <w:ind w:left="2160" w:hanging="360"/>
      </w:pPr>
      <w:rPr>
        <w:rFonts w:ascii="Wingdings" w:hAnsi="Wingdings" w:hint="default"/>
      </w:rPr>
    </w:lvl>
    <w:lvl w:ilvl="3" w:tplc="032AD2E4">
      <w:start w:val="1"/>
      <w:numFmt w:val="bullet"/>
      <w:lvlText w:val=""/>
      <w:lvlJc w:val="left"/>
      <w:pPr>
        <w:ind w:left="2880" w:hanging="360"/>
      </w:pPr>
      <w:rPr>
        <w:rFonts w:ascii="Symbol" w:hAnsi="Symbol" w:hint="default"/>
      </w:rPr>
    </w:lvl>
    <w:lvl w:ilvl="4" w:tplc="0CE279FA">
      <w:start w:val="1"/>
      <w:numFmt w:val="bullet"/>
      <w:lvlText w:val="o"/>
      <w:lvlJc w:val="left"/>
      <w:pPr>
        <w:ind w:left="3600" w:hanging="360"/>
      </w:pPr>
      <w:rPr>
        <w:rFonts w:ascii="Courier New" w:hAnsi="Courier New" w:hint="default"/>
      </w:rPr>
    </w:lvl>
    <w:lvl w:ilvl="5" w:tplc="E79CE76A">
      <w:start w:val="1"/>
      <w:numFmt w:val="bullet"/>
      <w:lvlText w:val=""/>
      <w:lvlJc w:val="left"/>
      <w:pPr>
        <w:ind w:left="4320" w:hanging="360"/>
      </w:pPr>
      <w:rPr>
        <w:rFonts w:ascii="Wingdings" w:hAnsi="Wingdings" w:hint="default"/>
      </w:rPr>
    </w:lvl>
    <w:lvl w:ilvl="6" w:tplc="7C4AA1CE">
      <w:start w:val="1"/>
      <w:numFmt w:val="bullet"/>
      <w:lvlText w:val=""/>
      <w:lvlJc w:val="left"/>
      <w:pPr>
        <w:ind w:left="5040" w:hanging="360"/>
      </w:pPr>
      <w:rPr>
        <w:rFonts w:ascii="Symbol" w:hAnsi="Symbol" w:hint="default"/>
      </w:rPr>
    </w:lvl>
    <w:lvl w:ilvl="7" w:tplc="F3C45BA2">
      <w:start w:val="1"/>
      <w:numFmt w:val="bullet"/>
      <w:lvlText w:val="o"/>
      <w:lvlJc w:val="left"/>
      <w:pPr>
        <w:ind w:left="5760" w:hanging="360"/>
      </w:pPr>
      <w:rPr>
        <w:rFonts w:ascii="Courier New" w:hAnsi="Courier New" w:hint="default"/>
      </w:rPr>
    </w:lvl>
    <w:lvl w:ilvl="8" w:tplc="C26E81AC">
      <w:start w:val="1"/>
      <w:numFmt w:val="bullet"/>
      <w:lvlText w:val=""/>
      <w:lvlJc w:val="left"/>
      <w:pPr>
        <w:ind w:left="6480" w:hanging="360"/>
      </w:pPr>
      <w:rPr>
        <w:rFonts w:ascii="Wingdings" w:hAnsi="Wingdings" w:hint="default"/>
      </w:rPr>
    </w:lvl>
  </w:abstractNum>
  <w:abstractNum w:abstractNumId="41" w15:restartNumberingAfterBreak="0">
    <w:nsid w:val="79E71B1F"/>
    <w:multiLevelType w:val="hybridMultilevel"/>
    <w:tmpl w:val="296430E4"/>
    <w:lvl w:ilvl="0" w:tplc="2AC87FEE">
      <w:start w:val="1"/>
      <w:numFmt w:val="bullet"/>
      <w:lvlText w:val=""/>
      <w:lvlJc w:val="left"/>
      <w:pPr>
        <w:ind w:left="720" w:hanging="360"/>
      </w:pPr>
      <w:rPr>
        <w:rFonts w:ascii="Symbol" w:hAnsi="Symbol" w:hint="default"/>
      </w:rPr>
    </w:lvl>
    <w:lvl w:ilvl="1" w:tplc="6B144FEC">
      <w:start w:val="1"/>
      <w:numFmt w:val="bullet"/>
      <w:lvlText w:val="o"/>
      <w:lvlJc w:val="left"/>
      <w:pPr>
        <w:ind w:left="1440" w:hanging="360"/>
      </w:pPr>
      <w:rPr>
        <w:rFonts w:ascii="Courier New" w:hAnsi="Courier New" w:hint="default"/>
      </w:rPr>
    </w:lvl>
    <w:lvl w:ilvl="2" w:tplc="608C55C8">
      <w:start w:val="1"/>
      <w:numFmt w:val="bullet"/>
      <w:lvlText w:val=""/>
      <w:lvlJc w:val="left"/>
      <w:pPr>
        <w:ind w:left="2160" w:hanging="360"/>
      </w:pPr>
      <w:rPr>
        <w:rFonts w:ascii="Wingdings" w:hAnsi="Wingdings" w:hint="default"/>
      </w:rPr>
    </w:lvl>
    <w:lvl w:ilvl="3" w:tplc="61628AF2">
      <w:start w:val="1"/>
      <w:numFmt w:val="bullet"/>
      <w:lvlText w:val=""/>
      <w:lvlJc w:val="left"/>
      <w:pPr>
        <w:ind w:left="2880" w:hanging="360"/>
      </w:pPr>
      <w:rPr>
        <w:rFonts w:ascii="Symbol" w:hAnsi="Symbol" w:hint="default"/>
      </w:rPr>
    </w:lvl>
    <w:lvl w:ilvl="4" w:tplc="EE001A6C">
      <w:start w:val="1"/>
      <w:numFmt w:val="bullet"/>
      <w:lvlText w:val="o"/>
      <w:lvlJc w:val="left"/>
      <w:pPr>
        <w:ind w:left="3600" w:hanging="360"/>
      </w:pPr>
      <w:rPr>
        <w:rFonts w:ascii="Courier New" w:hAnsi="Courier New" w:hint="default"/>
      </w:rPr>
    </w:lvl>
    <w:lvl w:ilvl="5" w:tplc="ED4AE97A">
      <w:start w:val="1"/>
      <w:numFmt w:val="bullet"/>
      <w:lvlText w:val=""/>
      <w:lvlJc w:val="left"/>
      <w:pPr>
        <w:ind w:left="4320" w:hanging="360"/>
      </w:pPr>
      <w:rPr>
        <w:rFonts w:ascii="Wingdings" w:hAnsi="Wingdings" w:hint="default"/>
      </w:rPr>
    </w:lvl>
    <w:lvl w:ilvl="6" w:tplc="786C2B4C">
      <w:start w:val="1"/>
      <w:numFmt w:val="bullet"/>
      <w:lvlText w:val=""/>
      <w:lvlJc w:val="left"/>
      <w:pPr>
        <w:ind w:left="5040" w:hanging="360"/>
      </w:pPr>
      <w:rPr>
        <w:rFonts w:ascii="Symbol" w:hAnsi="Symbol" w:hint="default"/>
      </w:rPr>
    </w:lvl>
    <w:lvl w:ilvl="7" w:tplc="7242C082">
      <w:start w:val="1"/>
      <w:numFmt w:val="bullet"/>
      <w:lvlText w:val="o"/>
      <w:lvlJc w:val="left"/>
      <w:pPr>
        <w:ind w:left="5760" w:hanging="360"/>
      </w:pPr>
      <w:rPr>
        <w:rFonts w:ascii="Courier New" w:hAnsi="Courier New" w:hint="default"/>
      </w:rPr>
    </w:lvl>
    <w:lvl w:ilvl="8" w:tplc="F38013FE">
      <w:start w:val="1"/>
      <w:numFmt w:val="bullet"/>
      <w:lvlText w:val=""/>
      <w:lvlJc w:val="left"/>
      <w:pPr>
        <w:ind w:left="6480" w:hanging="360"/>
      </w:pPr>
      <w:rPr>
        <w:rFonts w:ascii="Wingdings" w:hAnsi="Wingdings" w:hint="default"/>
      </w:rPr>
    </w:lvl>
  </w:abstractNum>
  <w:abstractNum w:abstractNumId="42" w15:restartNumberingAfterBreak="0">
    <w:nsid w:val="7BB13DB6"/>
    <w:multiLevelType w:val="hybridMultilevel"/>
    <w:tmpl w:val="43B85898"/>
    <w:lvl w:ilvl="0" w:tplc="3A6EE026">
      <w:start w:val="1"/>
      <w:numFmt w:val="decimal"/>
      <w:lvlText w:val="%1."/>
      <w:lvlJc w:val="left"/>
      <w:pPr>
        <w:ind w:left="720" w:hanging="360"/>
      </w:pPr>
    </w:lvl>
    <w:lvl w:ilvl="1" w:tplc="90E41230">
      <w:start w:val="1"/>
      <w:numFmt w:val="lowerLetter"/>
      <w:lvlText w:val="%2."/>
      <w:lvlJc w:val="left"/>
      <w:pPr>
        <w:ind w:left="1440" w:hanging="360"/>
      </w:pPr>
    </w:lvl>
    <w:lvl w:ilvl="2" w:tplc="4238D81E">
      <w:start w:val="1"/>
      <w:numFmt w:val="lowerRoman"/>
      <w:lvlText w:val="%3."/>
      <w:lvlJc w:val="right"/>
      <w:pPr>
        <w:ind w:left="2160" w:hanging="180"/>
      </w:pPr>
    </w:lvl>
    <w:lvl w:ilvl="3" w:tplc="9578C142">
      <w:start w:val="1"/>
      <w:numFmt w:val="decimal"/>
      <w:lvlText w:val="%4."/>
      <w:lvlJc w:val="left"/>
      <w:pPr>
        <w:ind w:left="2880" w:hanging="360"/>
      </w:pPr>
    </w:lvl>
    <w:lvl w:ilvl="4" w:tplc="A97A4398">
      <w:start w:val="1"/>
      <w:numFmt w:val="lowerLetter"/>
      <w:lvlText w:val="%5."/>
      <w:lvlJc w:val="left"/>
      <w:pPr>
        <w:ind w:left="3600" w:hanging="360"/>
      </w:pPr>
    </w:lvl>
    <w:lvl w:ilvl="5" w:tplc="939A1F48">
      <w:start w:val="1"/>
      <w:numFmt w:val="lowerRoman"/>
      <w:lvlText w:val="%6."/>
      <w:lvlJc w:val="right"/>
      <w:pPr>
        <w:ind w:left="4320" w:hanging="180"/>
      </w:pPr>
    </w:lvl>
    <w:lvl w:ilvl="6" w:tplc="65783332">
      <w:start w:val="1"/>
      <w:numFmt w:val="decimal"/>
      <w:lvlText w:val="%7."/>
      <w:lvlJc w:val="left"/>
      <w:pPr>
        <w:ind w:left="5040" w:hanging="360"/>
      </w:pPr>
    </w:lvl>
    <w:lvl w:ilvl="7" w:tplc="51C6AB24">
      <w:start w:val="1"/>
      <w:numFmt w:val="lowerLetter"/>
      <w:lvlText w:val="%8."/>
      <w:lvlJc w:val="left"/>
      <w:pPr>
        <w:ind w:left="5760" w:hanging="360"/>
      </w:pPr>
    </w:lvl>
    <w:lvl w:ilvl="8" w:tplc="1FB24030">
      <w:start w:val="1"/>
      <w:numFmt w:val="lowerRoman"/>
      <w:lvlText w:val="%9."/>
      <w:lvlJc w:val="right"/>
      <w:pPr>
        <w:ind w:left="6480" w:hanging="180"/>
      </w:pPr>
    </w:lvl>
  </w:abstractNum>
  <w:num w:numId="1">
    <w:abstractNumId w:val="17"/>
  </w:num>
  <w:num w:numId="2">
    <w:abstractNumId w:val="26"/>
  </w:num>
  <w:num w:numId="3">
    <w:abstractNumId w:val="7"/>
  </w:num>
  <w:num w:numId="4">
    <w:abstractNumId w:val="27"/>
  </w:num>
  <w:num w:numId="5">
    <w:abstractNumId w:val="15"/>
  </w:num>
  <w:num w:numId="6">
    <w:abstractNumId w:val="22"/>
  </w:num>
  <w:num w:numId="7">
    <w:abstractNumId w:val="34"/>
  </w:num>
  <w:num w:numId="8">
    <w:abstractNumId w:val="41"/>
  </w:num>
  <w:num w:numId="9">
    <w:abstractNumId w:val="6"/>
  </w:num>
  <w:num w:numId="10">
    <w:abstractNumId w:val="0"/>
  </w:num>
  <w:num w:numId="11">
    <w:abstractNumId w:val="12"/>
  </w:num>
  <w:num w:numId="12">
    <w:abstractNumId w:val="32"/>
  </w:num>
  <w:num w:numId="13">
    <w:abstractNumId w:val="20"/>
  </w:num>
  <w:num w:numId="14">
    <w:abstractNumId w:val="8"/>
  </w:num>
  <w:num w:numId="15">
    <w:abstractNumId w:val="9"/>
  </w:num>
  <w:num w:numId="16">
    <w:abstractNumId w:val="2"/>
  </w:num>
  <w:num w:numId="17">
    <w:abstractNumId w:val="14"/>
  </w:num>
  <w:num w:numId="18">
    <w:abstractNumId w:val="36"/>
  </w:num>
  <w:num w:numId="19">
    <w:abstractNumId w:val="16"/>
  </w:num>
  <w:num w:numId="20">
    <w:abstractNumId w:val="23"/>
  </w:num>
  <w:num w:numId="21">
    <w:abstractNumId w:val="35"/>
  </w:num>
  <w:num w:numId="22">
    <w:abstractNumId w:val="11"/>
  </w:num>
  <w:num w:numId="23">
    <w:abstractNumId w:val="37"/>
  </w:num>
  <w:num w:numId="24">
    <w:abstractNumId w:val="5"/>
  </w:num>
  <w:num w:numId="25">
    <w:abstractNumId w:val="19"/>
  </w:num>
  <w:num w:numId="26">
    <w:abstractNumId w:val="4"/>
  </w:num>
  <w:num w:numId="27">
    <w:abstractNumId w:val="13"/>
  </w:num>
  <w:num w:numId="28">
    <w:abstractNumId w:val="38"/>
  </w:num>
  <w:num w:numId="29">
    <w:abstractNumId w:val="40"/>
  </w:num>
  <w:num w:numId="30">
    <w:abstractNumId w:val="39"/>
  </w:num>
  <w:num w:numId="31">
    <w:abstractNumId w:val="1"/>
  </w:num>
  <w:num w:numId="32">
    <w:abstractNumId w:val="31"/>
  </w:num>
  <w:num w:numId="33">
    <w:abstractNumId w:val="30"/>
  </w:num>
  <w:num w:numId="34">
    <w:abstractNumId w:val="10"/>
  </w:num>
  <w:num w:numId="35">
    <w:abstractNumId w:val="33"/>
  </w:num>
  <w:num w:numId="36">
    <w:abstractNumId w:val="25"/>
  </w:num>
  <w:num w:numId="37">
    <w:abstractNumId w:val="42"/>
  </w:num>
  <w:num w:numId="38">
    <w:abstractNumId w:val="24"/>
  </w:num>
  <w:num w:numId="39">
    <w:abstractNumId w:val="21"/>
  </w:num>
  <w:num w:numId="40">
    <w:abstractNumId w:val="28"/>
  </w:num>
  <w:num w:numId="41">
    <w:abstractNumId w:val="18"/>
  </w:num>
  <w:num w:numId="42">
    <w:abstractNumId w:val="3"/>
  </w:num>
  <w:num w:numId="43">
    <w:abstractNumId w:val="2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AwEjEwNjU0tzC0szJR2l4NTi4sz8PJAC41oA4rRYUSwAAAA="/>
  </w:docVars>
  <w:rsids>
    <w:rsidRoot w:val="00305B61"/>
    <w:rsid w:val="000005D3"/>
    <w:rsid w:val="000007DB"/>
    <w:rsid w:val="00000D50"/>
    <w:rsid w:val="00001C4D"/>
    <w:rsid w:val="00002AAA"/>
    <w:rsid w:val="00002F4F"/>
    <w:rsid w:val="000031AE"/>
    <w:rsid w:val="00007C4F"/>
    <w:rsid w:val="00012266"/>
    <w:rsid w:val="00012364"/>
    <w:rsid w:val="0001293C"/>
    <w:rsid w:val="00012D47"/>
    <w:rsid w:val="00012F73"/>
    <w:rsid w:val="00013798"/>
    <w:rsid w:val="00016858"/>
    <w:rsid w:val="00017748"/>
    <w:rsid w:val="00017BD3"/>
    <w:rsid w:val="00017DFE"/>
    <w:rsid w:val="00020A0F"/>
    <w:rsid w:val="00022D6A"/>
    <w:rsid w:val="00024EBE"/>
    <w:rsid w:val="00026B79"/>
    <w:rsid w:val="00027A36"/>
    <w:rsid w:val="00031817"/>
    <w:rsid w:val="00031D65"/>
    <w:rsid w:val="00034042"/>
    <w:rsid w:val="00037093"/>
    <w:rsid w:val="00037914"/>
    <w:rsid w:val="00041B8F"/>
    <w:rsid w:val="00041C5A"/>
    <w:rsid w:val="00043B3B"/>
    <w:rsid w:val="00050122"/>
    <w:rsid w:val="00051249"/>
    <w:rsid w:val="00051CEB"/>
    <w:rsid w:val="00052A8B"/>
    <w:rsid w:val="00052A9B"/>
    <w:rsid w:val="00055084"/>
    <w:rsid w:val="000573F2"/>
    <w:rsid w:val="00061206"/>
    <w:rsid w:val="00062AF6"/>
    <w:rsid w:val="00063224"/>
    <w:rsid w:val="00063B7A"/>
    <w:rsid w:val="00065BD2"/>
    <w:rsid w:val="00067156"/>
    <w:rsid w:val="000713E6"/>
    <w:rsid w:val="00071C5A"/>
    <w:rsid w:val="000736AB"/>
    <w:rsid w:val="0007580E"/>
    <w:rsid w:val="000762FE"/>
    <w:rsid w:val="0007642A"/>
    <w:rsid w:val="00081C43"/>
    <w:rsid w:val="000831A4"/>
    <w:rsid w:val="0008355C"/>
    <w:rsid w:val="000846DD"/>
    <w:rsid w:val="00084A72"/>
    <w:rsid w:val="000857B7"/>
    <w:rsid w:val="000864C9"/>
    <w:rsid w:val="0009070C"/>
    <w:rsid w:val="00090742"/>
    <w:rsid w:val="00091356"/>
    <w:rsid w:val="00092AAB"/>
    <w:rsid w:val="00093E12"/>
    <w:rsid w:val="000943C1"/>
    <w:rsid w:val="00094472"/>
    <w:rsid w:val="00094E70"/>
    <w:rsid w:val="0009500B"/>
    <w:rsid w:val="00095A55"/>
    <w:rsid w:val="000A10AD"/>
    <w:rsid w:val="000A12E9"/>
    <w:rsid w:val="000A2C1A"/>
    <w:rsid w:val="000A2EAD"/>
    <w:rsid w:val="000A3881"/>
    <w:rsid w:val="000A4768"/>
    <w:rsid w:val="000A59B1"/>
    <w:rsid w:val="000B00A8"/>
    <w:rsid w:val="000B0EC7"/>
    <w:rsid w:val="000B4CE5"/>
    <w:rsid w:val="000B5E4A"/>
    <w:rsid w:val="000B5FD0"/>
    <w:rsid w:val="000B6C9E"/>
    <w:rsid w:val="000C0F4F"/>
    <w:rsid w:val="000C176A"/>
    <w:rsid w:val="000C33EB"/>
    <w:rsid w:val="000C3474"/>
    <w:rsid w:val="000C528F"/>
    <w:rsid w:val="000C607A"/>
    <w:rsid w:val="000C7282"/>
    <w:rsid w:val="000C7722"/>
    <w:rsid w:val="000D2EE3"/>
    <w:rsid w:val="000D7410"/>
    <w:rsid w:val="000D7C07"/>
    <w:rsid w:val="000D7F2E"/>
    <w:rsid w:val="000E13EF"/>
    <w:rsid w:val="000E5261"/>
    <w:rsid w:val="000E54D7"/>
    <w:rsid w:val="000E5E66"/>
    <w:rsid w:val="000E78E0"/>
    <w:rsid w:val="000F02D3"/>
    <w:rsid w:val="000F078A"/>
    <w:rsid w:val="000F0BAD"/>
    <w:rsid w:val="000F3497"/>
    <w:rsid w:val="000F36EA"/>
    <w:rsid w:val="000F4D46"/>
    <w:rsid w:val="000F5C71"/>
    <w:rsid w:val="000F5E16"/>
    <w:rsid w:val="00102050"/>
    <w:rsid w:val="00102E72"/>
    <w:rsid w:val="0010331B"/>
    <w:rsid w:val="0010508A"/>
    <w:rsid w:val="00105521"/>
    <w:rsid w:val="0010644A"/>
    <w:rsid w:val="00110A8B"/>
    <w:rsid w:val="001112B8"/>
    <w:rsid w:val="00111FF9"/>
    <w:rsid w:val="00112E38"/>
    <w:rsid w:val="00113230"/>
    <w:rsid w:val="001139EC"/>
    <w:rsid w:val="00113C1E"/>
    <w:rsid w:val="001152E2"/>
    <w:rsid w:val="001169A1"/>
    <w:rsid w:val="001170D6"/>
    <w:rsid w:val="0012055B"/>
    <w:rsid w:val="001206E9"/>
    <w:rsid w:val="00122697"/>
    <w:rsid w:val="00122CE5"/>
    <w:rsid w:val="00123C37"/>
    <w:rsid w:val="00123F7B"/>
    <w:rsid w:val="00125537"/>
    <w:rsid w:val="00125A7E"/>
    <w:rsid w:val="001276BC"/>
    <w:rsid w:val="00133219"/>
    <w:rsid w:val="001346C4"/>
    <w:rsid w:val="00135595"/>
    <w:rsid w:val="001373D5"/>
    <w:rsid w:val="0013DD68"/>
    <w:rsid w:val="00140420"/>
    <w:rsid w:val="0014398A"/>
    <w:rsid w:val="00143FB7"/>
    <w:rsid w:val="00146F00"/>
    <w:rsid w:val="00147127"/>
    <w:rsid w:val="0015002D"/>
    <w:rsid w:val="00150D5A"/>
    <w:rsid w:val="0015563E"/>
    <w:rsid w:val="00155AA3"/>
    <w:rsid w:val="00156008"/>
    <w:rsid w:val="001563D7"/>
    <w:rsid w:val="00162CC0"/>
    <w:rsid w:val="00164920"/>
    <w:rsid w:val="00165716"/>
    <w:rsid w:val="00167CFC"/>
    <w:rsid w:val="00170AE1"/>
    <w:rsid w:val="00171C5C"/>
    <w:rsid w:val="00172306"/>
    <w:rsid w:val="00172543"/>
    <w:rsid w:val="0017264C"/>
    <w:rsid w:val="001727EE"/>
    <w:rsid w:val="00172806"/>
    <w:rsid w:val="0017301E"/>
    <w:rsid w:val="001748CB"/>
    <w:rsid w:val="00175060"/>
    <w:rsid w:val="00176E05"/>
    <w:rsid w:val="001778CF"/>
    <w:rsid w:val="00177EFD"/>
    <w:rsid w:val="0018082D"/>
    <w:rsid w:val="001811A2"/>
    <w:rsid w:val="00182778"/>
    <w:rsid w:val="00184878"/>
    <w:rsid w:val="00185D16"/>
    <w:rsid w:val="001866A6"/>
    <w:rsid w:val="00186C35"/>
    <w:rsid w:val="001871EF"/>
    <w:rsid w:val="001901F8"/>
    <w:rsid w:val="0019280B"/>
    <w:rsid w:val="00194889"/>
    <w:rsid w:val="00195E64"/>
    <w:rsid w:val="0019665B"/>
    <w:rsid w:val="00197083"/>
    <w:rsid w:val="00197E54"/>
    <w:rsid w:val="00197FA3"/>
    <w:rsid w:val="001A3052"/>
    <w:rsid w:val="001A3B3E"/>
    <w:rsid w:val="001A44A9"/>
    <w:rsid w:val="001A6E4B"/>
    <w:rsid w:val="001A78E9"/>
    <w:rsid w:val="001A7E6A"/>
    <w:rsid w:val="001B1079"/>
    <w:rsid w:val="001B1081"/>
    <w:rsid w:val="001B3491"/>
    <w:rsid w:val="001B3E84"/>
    <w:rsid w:val="001B5BAA"/>
    <w:rsid w:val="001B60FC"/>
    <w:rsid w:val="001B6829"/>
    <w:rsid w:val="001C0515"/>
    <w:rsid w:val="001C09E3"/>
    <w:rsid w:val="001C2CA0"/>
    <w:rsid w:val="001C3866"/>
    <w:rsid w:val="001C5BDA"/>
    <w:rsid w:val="001C5E2E"/>
    <w:rsid w:val="001C6645"/>
    <w:rsid w:val="001C762B"/>
    <w:rsid w:val="001D0AC8"/>
    <w:rsid w:val="001D2F82"/>
    <w:rsid w:val="001D3806"/>
    <w:rsid w:val="001D4ABB"/>
    <w:rsid w:val="001D4DB3"/>
    <w:rsid w:val="001D57F3"/>
    <w:rsid w:val="001E2050"/>
    <w:rsid w:val="001E2A41"/>
    <w:rsid w:val="001E40D0"/>
    <w:rsid w:val="001E487A"/>
    <w:rsid w:val="001E64C6"/>
    <w:rsid w:val="001E789E"/>
    <w:rsid w:val="001E7A01"/>
    <w:rsid w:val="001F11AC"/>
    <w:rsid w:val="001F1A0C"/>
    <w:rsid w:val="001F58EB"/>
    <w:rsid w:val="001F5977"/>
    <w:rsid w:val="001F62A2"/>
    <w:rsid w:val="001F640A"/>
    <w:rsid w:val="001F7E6A"/>
    <w:rsid w:val="002004AF"/>
    <w:rsid w:val="002015B3"/>
    <w:rsid w:val="0020209D"/>
    <w:rsid w:val="00203017"/>
    <w:rsid w:val="00204AD3"/>
    <w:rsid w:val="00205025"/>
    <w:rsid w:val="00205308"/>
    <w:rsid w:val="00205DDA"/>
    <w:rsid w:val="00207981"/>
    <w:rsid w:val="00207DA8"/>
    <w:rsid w:val="0021080C"/>
    <w:rsid w:val="00212B93"/>
    <w:rsid w:val="00213534"/>
    <w:rsid w:val="0021454E"/>
    <w:rsid w:val="00214597"/>
    <w:rsid w:val="00214BE2"/>
    <w:rsid w:val="00214C6E"/>
    <w:rsid w:val="00215462"/>
    <w:rsid w:val="00215BA8"/>
    <w:rsid w:val="00217715"/>
    <w:rsid w:val="002200AA"/>
    <w:rsid w:val="002205B4"/>
    <w:rsid w:val="002212AE"/>
    <w:rsid w:val="00222C06"/>
    <w:rsid w:val="00223300"/>
    <w:rsid w:val="002255EC"/>
    <w:rsid w:val="00225768"/>
    <w:rsid w:val="00230156"/>
    <w:rsid w:val="002302E8"/>
    <w:rsid w:val="0023340C"/>
    <w:rsid w:val="0023475B"/>
    <w:rsid w:val="002348EE"/>
    <w:rsid w:val="002369F4"/>
    <w:rsid w:val="00241927"/>
    <w:rsid w:val="00242990"/>
    <w:rsid w:val="002433FE"/>
    <w:rsid w:val="00244E45"/>
    <w:rsid w:val="00245F3B"/>
    <w:rsid w:val="002474F3"/>
    <w:rsid w:val="00251B1E"/>
    <w:rsid w:val="00251EB9"/>
    <w:rsid w:val="00252509"/>
    <w:rsid w:val="0025283E"/>
    <w:rsid w:val="00260695"/>
    <w:rsid w:val="00261600"/>
    <w:rsid w:val="00261BA0"/>
    <w:rsid w:val="00261C1E"/>
    <w:rsid w:val="0026507A"/>
    <w:rsid w:val="002654CA"/>
    <w:rsid w:val="00265A5B"/>
    <w:rsid w:val="00266CC4"/>
    <w:rsid w:val="00266D24"/>
    <w:rsid w:val="00267F76"/>
    <w:rsid w:val="002720D7"/>
    <w:rsid w:val="00272391"/>
    <w:rsid w:val="00272773"/>
    <w:rsid w:val="00272C66"/>
    <w:rsid w:val="002737FE"/>
    <w:rsid w:val="00273F71"/>
    <w:rsid w:val="002744B3"/>
    <w:rsid w:val="002760F5"/>
    <w:rsid w:val="0027627F"/>
    <w:rsid w:val="002815C0"/>
    <w:rsid w:val="0028289F"/>
    <w:rsid w:val="0028319F"/>
    <w:rsid w:val="00285880"/>
    <w:rsid w:val="00285FA6"/>
    <w:rsid w:val="0028627E"/>
    <w:rsid w:val="0028653D"/>
    <w:rsid w:val="00286755"/>
    <w:rsid w:val="00287227"/>
    <w:rsid w:val="00290305"/>
    <w:rsid w:val="00291870"/>
    <w:rsid w:val="00292CF2"/>
    <w:rsid w:val="00293775"/>
    <w:rsid w:val="00294955"/>
    <w:rsid w:val="002968C0"/>
    <w:rsid w:val="00297956"/>
    <w:rsid w:val="002A0954"/>
    <w:rsid w:val="002A15D3"/>
    <w:rsid w:val="002A205C"/>
    <w:rsid w:val="002A2517"/>
    <w:rsid w:val="002A30CC"/>
    <w:rsid w:val="002A37F6"/>
    <w:rsid w:val="002A6A3E"/>
    <w:rsid w:val="002A7C70"/>
    <w:rsid w:val="002B06C1"/>
    <w:rsid w:val="002B1192"/>
    <w:rsid w:val="002B257F"/>
    <w:rsid w:val="002B3B33"/>
    <w:rsid w:val="002C60C9"/>
    <w:rsid w:val="002C7883"/>
    <w:rsid w:val="002D0FDF"/>
    <w:rsid w:val="002D114D"/>
    <w:rsid w:val="002D2C15"/>
    <w:rsid w:val="002D2C18"/>
    <w:rsid w:val="002D3A8D"/>
    <w:rsid w:val="002E100D"/>
    <w:rsid w:val="002E18FE"/>
    <w:rsid w:val="002E1D38"/>
    <w:rsid w:val="002E227E"/>
    <w:rsid w:val="002E34CE"/>
    <w:rsid w:val="002E737D"/>
    <w:rsid w:val="002E7385"/>
    <w:rsid w:val="002E7985"/>
    <w:rsid w:val="002E7CDE"/>
    <w:rsid w:val="002E7D55"/>
    <w:rsid w:val="002F45DD"/>
    <w:rsid w:val="002F478A"/>
    <w:rsid w:val="002F4F66"/>
    <w:rsid w:val="003032D2"/>
    <w:rsid w:val="00303500"/>
    <w:rsid w:val="003035EB"/>
    <w:rsid w:val="0030453C"/>
    <w:rsid w:val="00304627"/>
    <w:rsid w:val="00305B61"/>
    <w:rsid w:val="00307BB1"/>
    <w:rsid w:val="00307D22"/>
    <w:rsid w:val="00311D7B"/>
    <w:rsid w:val="00311E44"/>
    <w:rsid w:val="003123D0"/>
    <w:rsid w:val="0031249C"/>
    <w:rsid w:val="0031584C"/>
    <w:rsid w:val="00321B33"/>
    <w:rsid w:val="00323989"/>
    <w:rsid w:val="00323AB7"/>
    <w:rsid w:val="00324FA6"/>
    <w:rsid w:val="003257F4"/>
    <w:rsid w:val="003258AE"/>
    <w:rsid w:val="00326565"/>
    <w:rsid w:val="0032685A"/>
    <w:rsid w:val="00326A4C"/>
    <w:rsid w:val="00326D59"/>
    <w:rsid w:val="00327E66"/>
    <w:rsid w:val="00331169"/>
    <w:rsid w:val="003351CD"/>
    <w:rsid w:val="00335E48"/>
    <w:rsid w:val="00337C32"/>
    <w:rsid w:val="00337F6B"/>
    <w:rsid w:val="0034271D"/>
    <w:rsid w:val="00344250"/>
    <w:rsid w:val="00344EAC"/>
    <w:rsid w:val="00344FFF"/>
    <w:rsid w:val="00346ED4"/>
    <w:rsid w:val="00347781"/>
    <w:rsid w:val="00350924"/>
    <w:rsid w:val="003517C7"/>
    <w:rsid w:val="0035333E"/>
    <w:rsid w:val="00355455"/>
    <w:rsid w:val="00355BF1"/>
    <w:rsid w:val="0035744C"/>
    <w:rsid w:val="003577B8"/>
    <w:rsid w:val="00360ED2"/>
    <w:rsid w:val="003615F9"/>
    <w:rsid w:val="00363490"/>
    <w:rsid w:val="00366873"/>
    <w:rsid w:val="00366E8C"/>
    <w:rsid w:val="00367135"/>
    <w:rsid w:val="003702A0"/>
    <w:rsid w:val="003705A5"/>
    <w:rsid w:val="00371C62"/>
    <w:rsid w:val="0037397F"/>
    <w:rsid w:val="00373D28"/>
    <w:rsid w:val="00374CD5"/>
    <w:rsid w:val="00376821"/>
    <w:rsid w:val="00376FF5"/>
    <w:rsid w:val="00377160"/>
    <w:rsid w:val="0037777F"/>
    <w:rsid w:val="00382871"/>
    <w:rsid w:val="00383D15"/>
    <w:rsid w:val="00383DC9"/>
    <w:rsid w:val="00393157"/>
    <w:rsid w:val="00393310"/>
    <w:rsid w:val="00394146"/>
    <w:rsid w:val="003A0332"/>
    <w:rsid w:val="003A0412"/>
    <w:rsid w:val="003A248D"/>
    <w:rsid w:val="003A2CF4"/>
    <w:rsid w:val="003A5AAD"/>
    <w:rsid w:val="003A6566"/>
    <w:rsid w:val="003B0428"/>
    <w:rsid w:val="003B1698"/>
    <w:rsid w:val="003B191B"/>
    <w:rsid w:val="003B22AE"/>
    <w:rsid w:val="003B4FDB"/>
    <w:rsid w:val="003B5210"/>
    <w:rsid w:val="003B67D2"/>
    <w:rsid w:val="003B68ED"/>
    <w:rsid w:val="003C18CB"/>
    <w:rsid w:val="003C1EE2"/>
    <w:rsid w:val="003C449D"/>
    <w:rsid w:val="003C78FC"/>
    <w:rsid w:val="003D0D1D"/>
    <w:rsid w:val="003D1244"/>
    <w:rsid w:val="003D2231"/>
    <w:rsid w:val="003D250C"/>
    <w:rsid w:val="003D290D"/>
    <w:rsid w:val="003D5634"/>
    <w:rsid w:val="003D59B6"/>
    <w:rsid w:val="003D69CC"/>
    <w:rsid w:val="003E16F5"/>
    <w:rsid w:val="003E1B66"/>
    <w:rsid w:val="003E1B88"/>
    <w:rsid w:val="003E1DCB"/>
    <w:rsid w:val="003E249E"/>
    <w:rsid w:val="003E464B"/>
    <w:rsid w:val="003E5241"/>
    <w:rsid w:val="003E68AF"/>
    <w:rsid w:val="003E7AA9"/>
    <w:rsid w:val="003F06D5"/>
    <w:rsid w:val="003F103A"/>
    <w:rsid w:val="003F1382"/>
    <w:rsid w:val="003F16A5"/>
    <w:rsid w:val="003F39C9"/>
    <w:rsid w:val="003F437D"/>
    <w:rsid w:val="003F4397"/>
    <w:rsid w:val="003F5815"/>
    <w:rsid w:val="003F6DE7"/>
    <w:rsid w:val="004003E0"/>
    <w:rsid w:val="00400F20"/>
    <w:rsid w:val="004054C9"/>
    <w:rsid w:val="004076DB"/>
    <w:rsid w:val="004079E9"/>
    <w:rsid w:val="00410111"/>
    <w:rsid w:val="004109A2"/>
    <w:rsid w:val="00411BF9"/>
    <w:rsid w:val="00412E5B"/>
    <w:rsid w:val="00416527"/>
    <w:rsid w:val="00417105"/>
    <w:rsid w:val="00420132"/>
    <w:rsid w:val="004203C5"/>
    <w:rsid w:val="00420C0B"/>
    <w:rsid w:val="00424071"/>
    <w:rsid w:val="00424116"/>
    <w:rsid w:val="00424465"/>
    <w:rsid w:val="00424473"/>
    <w:rsid w:val="0042624E"/>
    <w:rsid w:val="00430A86"/>
    <w:rsid w:val="00433497"/>
    <w:rsid w:val="00435419"/>
    <w:rsid w:val="00436A20"/>
    <w:rsid w:val="004404C5"/>
    <w:rsid w:val="0044254F"/>
    <w:rsid w:val="00442A60"/>
    <w:rsid w:val="00443A84"/>
    <w:rsid w:val="00446031"/>
    <w:rsid w:val="00447895"/>
    <w:rsid w:val="004501A0"/>
    <w:rsid w:val="00450716"/>
    <w:rsid w:val="00450E31"/>
    <w:rsid w:val="00451AE3"/>
    <w:rsid w:val="00452ADA"/>
    <w:rsid w:val="00456223"/>
    <w:rsid w:val="00457754"/>
    <w:rsid w:val="00460CC7"/>
    <w:rsid w:val="004621F6"/>
    <w:rsid w:val="00462727"/>
    <w:rsid w:val="00463BCA"/>
    <w:rsid w:val="00463E1E"/>
    <w:rsid w:val="00467235"/>
    <w:rsid w:val="00467B3A"/>
    <w:rsid w:val="00467D55"/>
    <w:rsid w:val="0047525B"/>
    <w:rsid w:val="00475D1E"/>
    <w:rsid w:val="004767B3"/>
    <w:rsid w:val="0047714F"/>
    <w:rsid w:val="0048039E"/>
    <w:rsid w:val="00481595"/>
    <w:rsid w:val="004817BA"/>
    <w:rsid w:val="00483385"/>
    <w:rsid w:val="00484458"/>
    <w:rsid w:val="00484BC3"/>
    <w:rsid w:val="00484C27"/>
    <w:rsid w:val="00486B58"/>
    <w:rsid w:val="00486F25"/>
    <w:rsid w:val="0049087C"/>
    <w:rsid w:val="00490F7C"/>
    <w:rsid w:val="00491B16"/>
    <w:rsid w:val="004922B0"/>
    <w:rsid w:val="004924D0"/>
    <w:rsid w:val="00492A9C"/>
    <w:rsid w:val="0049349C"/>
    <w:rsid w:val="004935BE"/>
    <w:rsid w:val="00493D3A"/>
    <w:rsid w:val="00493EF8"/>
    <w:rsid w:val="00495050"/>
    <w:rsid w:val="004A0A25"/>
    <w:rsid w:val="004A0BB7"/>
    <w:rsid w:val="004A1837"/>
    <w:rsid w:val="004A285D"/>
    <w:rsid w:val="004A2E16"/>
    <w:rsid w:val="004A3594"/>
    <w:rsid w:val="004A35B7"/>
    <w:rsid w:val="004A440C"/>
    <w:rsid w:val="004A4FAF"/>
    <w:rsid w:val="004A5135"/>
    <w:rsid w:val="004A6ADF"/>
    <w:rsid w:val="004B2D0F"/>
    <w:rsid w:val="004B2E53"/>
    <w:rsid w:val="004B4F50"/>
    <w:rsid w:val="004B53A9"/>
    <w:rsid w:val="004B540A"/>
    <w:rsid w:val="004B5FDB"/>
    <w:rsid w:val="004C108D"/>
    <w:rsid w:val="004C178A"/>
    <w:rsid w:val="004C2779"/>
    <w:rsid w:val="004C302A"/>
    <w:rsid w:val="004C570A"/>
    <w:rsid w:val="004C6DB2"/>
    <w:rsid w:val="004C73C7"/>
    <w:rsid w:val="004C7474"/>
    <w:rsid w:val="004D073C"/>
    <w:rsid w:val="004D2964"/>
    <w:rsid w:val="004D2C1B"/>
    <w:rsid w:val="004D2ED7"/>
    <w:rsid w:val="004D303C"/>
    <w:rsid w:val="004D3AE5"/>
    <w:rsid w:val="004D5562"/>
    <w:rsid w:val="004D77AA"/>
    <w:rsid w:val="004E2A5F"/>
    <w:rsid w:val="004E2E43"/>
    <w:rsid w:val="004E3BF4"/>
    <w:rsid w:val="004E40A7"/>
    <w:rsid w:val="004E4258"/>
    <w:rsid w:val="004E4FF8"/>
    <w:rsid w:val="004E5836"/>
    <w:rsid w:val="004E6963"/>
    <w:rsid w:val="004F3615"/>
    <w:rsid w:val="004F3C48"/>
    <w:rsid w:val="004F624A"/>
    <w:rsid w:val="004F6DC6"/>
    <w:rsid w:val="005025EC"/>
    <w:rsid w:val="00502B44"/>
    <w:rsid w:val="00506030"/>
    <w:rsid w:val="00506043"/>
    <w:rsid w:val="00507104"/>
    <w:rsid w:val="00507834"/>
    <w:rsid w:val="00510D69"/>
    <w:rsid w:val="00511139"/>
    <w:rsid w:val="005130B8"/>
    <w:rsid w:val="00516157"/>
    <w:rsid w:val="00516C3D"/>
    <w:rsid w:val="00517348"/>
    <w:rsid w:val="00517608"/>
    <w:rsid w:val="00520826"/>
    <w:rsid w:val="00521F1D"/>
    <w:rsid w:val="00522913"/>
    <w:rsid w:val="005279E2"/>
    <w:rsid w:val="00530579"/>
    <w:rsid w:val="0053355D"/>
    <w:rsid w:val="00533853"/>
    <w:rsid w:val="0053443E"/>
    <w:rsid w:val="00534E6F"/>
    <w:rsid w:val="00535398"/>
    <w:rsid w:val="00536C56"/>
    <w:rsid w:val="005372F9"/>
    <w:rsid w:val="005375B8"/>
    <w:rsid w:val="00537F58"/>
    <w:rsid w:val="00540EF2"/>
    <w:rsid w:val="00541E26"/>
    <w:rsid w:val="00544C03"/>
    <w:rsid w:val="0054536B"/>
    <w:rsid w:val="005474D3"/>
    <w:rsid w:val="00547EEB"/>
    <w:rsid w:val="00552F27"/>
    <w:rsid w:val="00554A9A"/>
    <w:rsid w:val="00556E3C"/>
    <w:rsid w:val="00557A06"/>
    <w:rsid w:val="0056030B"/>
    <w:rsid w:val="00560575"/>
    <w:rsid w:val="00560760"/>
    <w:rsid w:val="005609EA"/>
    <w:rsid w:val="005624EF"/>
    <w:rsid w:val="0056573A"/>
    <w:rsid w:val="00565DA0"/>
    <w:rsid w:val="00566479"/>
    <w:rsid w:val="00566EA9"/>
    <w:rsid w:val="00570753"/>
    <w:rsid w:val="00570BAD"/>
    <w:rsid w:val="00574F8B"/>
    <w:rsid w:val="00575A35"/>
    <w:rsid w:val="00577465"/>
    <w:rsid w:val="00577DD2"/>
    <w:rsid w:val="005819D3"/>
    <w:rsid w:val="00590C5F"/>
    <w:rsid w:val="00593ED6"/>
    <w:rsid w:val="00594E8E"/>
    <w:rsid w:val="00595D26"/>
    <w:rsid w:val="00596147"/>
    <w:rsid w:val="005A0559"/>
    <w:rsid w:val="005A1001"/>
    <w:rsid w:val="005A142D"/>
    <w:rsid w:val="005A4603"/>
    <w:rsid w:val="005A4C2D"/>
    <w:rsid w:val="005A4D34"/>
    <w:rsid w:val="005A4E90"/>
    <w:rsid w:val="005A54A0"/>
    <w:rsid w:val="005A6B77"/>
    <w:rsid w:val="005A7538"/>
    <w:rsid w:val="005B0FED"/>
    <w:rsid w:val="005B292E"/>
    <w:rsid w:val="005B40AF"/>
    <w:rsid w:val="005B5633"/>
    <w:rsid w:val="005B5795"/>
    <w:rsid w:val="005B6BEE"/>
    <w:rsid w:val="005B7347"/>
    <w:rsid w:val="005C4493"/>
    <w:rsid w:val="005C7031"/>
    <w:rsid w:val="005D0951"/>
    <w:rsid w:val="005D46F2"/>
    <w:rsid w:val="005E0146"/>
    <w:rsid w:val="005E10B6"/>
    <w:rsid w:val="005E353C"/>
    <w:rsid w:val="005E6FDB"/>
    <w:rsid w:val="005E71C9"/>
    <w:rsid w:val="005F1BC9"/>
    <w:rsid w:val="005F2B05"/>
    <w:rsid w:val="005F435F"/>
    <w:rsid w:val="005FDC62"/>
    <w:rsid w:val="0060023E"/>
    <w:rsid w:val="00601EAD"/>
    <w:rsid w:val="00602132"/>
    <w:rsid w:val="006040AA"/>
    <w:rsid w:val="0060566D"/>
    <w:rsid w:val="00607CE0"/>
    <w:rsid w:val="00611406"/>
    <w:rsid w:val="006177BE"/>
    <w:rsid w:val="00620F55"/>
    <w:rsid w:val="0062194F"/>
    <w:rsid w:val="00621A49"/>
    <w:rsid w:val="006224C9"/>
    <w:rsid w:val="00622ABA"/>
    <w:rsid w:val="00623821"/>
    <w:rsid w:val="006257CD"/>
    <w:rsid w:val="006267F9"/>
    <w:rsid w:val="00627545"/>
    <w:rsid w:val="00627A41"/>
    <w:rsid w:val="00632E04"/>
    <w:rsid w:val="00633DF5"/>
    <w:rsid w:val="0063613D"/>
    <w:rsid w:val="00637F54"/>
    <w:rsid w:val="00640A8D"/>
    <w:rsid w:val="00640F68"/>
    <w:rsid w:val="00641789"/>
    <w:rsid w:val="00642106"/>
    <w:rsid w:val="006427DD"/>
    <w:rsid w:val="006432C7"/>
    <w:rsid w:val="00643F07"/>
    <w:rsid w:val="00644905"/>
    <w:rsid w:val="00645BA6"/>
    <w:rsid w:val="00646DBA"/>
    <w:rsid w:val="006479C1"/>
    <w:rsid w:val="00653840"/>
    <w:rsid w:val="00653C0E"/>
    <w:rsid w:val="0065440A"/>
    <w:rsid w:val="00655444"/>
    <w:rsid w:val="00656298"/>
    <w:rsid w:val="00656488"/>
    <w:rsid w:val="00657AE2"/>
    <w:rsid w:val="00657B13"/>
    <w:rsid w:val="00657D86"/>
    <w:rsid w:val="00660458"/>
    <w:rsid w:val="00660738"/>
    <w:rsid w:val="00660806"/>
    <w:rsid w:val="00662DF3"/>
    <w:rsid w:val="006643F5"/>
    <w:rsid w:val="006651D2"/>
    <w:rsid w:val="006658B1"/>
    <w:rsid w:val="00665D55"/>
    <w:rsid w:val="00665DDC"/>
    <w:rsid w:val="00665E71"/>
    <w:rsid w:val="00666750"/>
    <w:rsid w:val="0066698B"/>
    <w:rsid w:val="00666A7C"/>
    <w:rsid w:val="006670E5"/>
    <w:rsid w:val="006670F0"/>
    <w:rsid w:val="00672498"/>
    <w:rsid w:val="00672636"/>
    <w:rsid w:val="00674818"/>
    <w:rsid w:val="006750F6"/>
    <w:rsid w:val="00677CD7"/>
    <w:rsid w:val="00680F32"/>
    <w:rsid w:val="006814C4"/>
    <w:rsid w:val="00681C75"/>
    <w:rsid w:val="006837ED"/>
    <w:rsid w:val="00683A49"/>
    <w:rsid w:val="00684586"/>
    <w:rsid w:val="00684608"/>
    <w:rsid w:val="006850D0"/>
    <w:rsid w:val="006862FB"/>
    <w:rsid w:val="00687806"/>
    <w:rsid w:val="00691348"/>
    <w:rsid w:val="00692131"/>
    <w:rsid w:val="0069478A"/>
    <w:rsid w:val="00694D00"/>
    <w:rsid w:val="00695176"/>
    <w:rsid w:val="0069525A"/>
    <w:rsid w:val="00696519"/>
    <w:rsid w:val="00697F61"/>
    <w:rsid w:val="006A21F5"/>
    <w:rsid w:val="006A4A85"/>
    <w:rsid w:val="006A4FB6"/>
    <w:rsid w:val="006A646F"/>
    <w:rsid w:val="006A75EA"/>
    <w:rsid w:val="006A7B62"/>
    <w:rsid w:val="006B0A44"/>
    <w:rsid w:val="006B1A35"/>
    <w:rsid w:val="006B1D76"/>
    <w:rsid w:val="006B21B2"/>
    <w:rsid w:val="006B27B5"/>
    <w:rsid w:val="006B2D03"/>
    <w:rsid w:val="006B31FD"/>
    <w:rsid w:val="006B325A"/>
    <w:rsid w:val="006B4724"/>
    <w:rsid w:val="006B50D9"/>
    <w:rsid w:val="006B6EBF"/>
    <w:rsid w:val="006B7727"/>
    <w:rsid w:val="006C113B"/>
    <w:rsid w:val="006C1976"/>
    <w:rsid w:val="006C4794"/>
    <w:rsid w:val="006C6044"/>
    <w:rsid w:val="006C7C7A"/>
    <w:rsid w:val="006D0EAF"/>
    <w:rsid w:val="006D1E23"/>
    <w:rsid w:val="006D2033"/>
    <w:rsid w:val="006D722F"/>
    <w:rsid w:val="006E2633"/>
    <w:rsid w:val="006E2C1E"/>
    <w:rsid w:val="006E2D2D"/>
    <w:rsid w:val="006E3D05"/>
    <w:rsid w:val="006E485A"/>
    <w:rsid w:val="006E5E29"/>
    <w:rsid w:val="006E7098"/>
    <w:rsid w:val="006F0015"/>
    <w:rsid w:val="006F0495"/>
    <w:rsid w:val="006F053F"/>
    <w:rsid w:val="006F1011"/>
    <w:rsid w:val="006F2CA4"/>
    <w:rsid w:val="006F4385"/>
    <w:rsid w:val="006F5FA8"/>
    <w:rsid w:val="006F61BB"/>
    <w:rsid w:val="006F6341"/>
    <w:rsid w:val="006F6C73"/>
    <w:rsid w:val="006F732D"/>
    <w:rsid w:val="006F7BBF"/>
    <w:rsid w:val="007004FE"/>
    <w:rsid w:val="007009A7"/>
    <w:rsid w:val="007010B9"/>
    <w:rsid w:val="0070157B"/>
    <w:rsid w:val="00701FA7"/>
    <w:rsid w:val="00702A45"/>
    <w:rsid w:val="007049D0"/>
    <w:rsid w:val="00704B75"/>
    <w:rsid w:val="00706D3C"/>
    <w:rsid w:val="00710666"/>
    <w:rsid w:val="007138DE"/>
    <w:rsid w:val="00714B61"/>
    <w:rsid w:val="00715D32"/>
    <w:rsid w:val="007163E0"/>
    <w:rsid w:val="0071783D"/>
    <w:rsid w:val="00717A9D"/>
    <w:rsid w:val="00720768"/>
    <w:rsid w:val="00720D81"/>
    <w:rsid w:val="007220C8"/>
    <w:rsid w:val="0072435F"/>
    <w:rsid w:val="00724CCE"/>
    <w:rsid w:val="007257ED"/>
    <w:rsid w:val="00727EBD"/>
    <w:rsid w:val="00730C60"/>
    <w:rsid w:val="007320C9"/>
    <w:rsid w:val="00732F65"/>
    <w:rsid w:val="00733D08"/>
    <w:rsid w:val="007346AB"/>
    <w:rsid w:val="0073504A"/>
    <w:rsid w:val="007359A1"/>
    <w:rsid w:val="0073659A"/>
    <w:rsid w:val="0073695D"/>
    <w:rsid w:val="00737198"/>
    <w:rsid w:val="007371CE"/>
    <w:rsid w:val="007411FD"/>
    <w:rsid w:val="0074573E"/>
    <w:rsid w:val="0074625F"/>
    <w:rsid w:val="0074764C"/>
    <w:rsid w:val="00751520"/>
    <w:rsid w:val="0075254D"/>
    <w:rsid w:val="00753854"/>
    <w:rsid w:val="00753E17"/>
    <w:rsid w:val="00754450"/>
    <w:rsid w:val="007544FB"/>
    <w:rsid w:val="00755694"/>
    <w:rsid w:val="00756FB2"/>
    <w:rsid w:val="00760794"/>
    <w:rsid w:val="00760D39"/>
    <w:rsid w:val="00762760"/>
    <w:rsid w:val="00762AD1"/>
    <w:rsid w:val="007667FD"/>
    <w:rsid w:val="007675DA"/>
    <w:rsid w:val="007675DF"/>
    <w:rsid w:val="007678E8"/>
    <w:rsid w:val="00767E40"/>
    <w:rsid w:val="0077309D"/>
    <w:rsid w:val="00773E60"/>
    <w:rsid w:val="007749D3"/>
    <w:rsid w:val="0077530D"/>
    <w:rsid w:val="00775607"/>
    <w:rsid w:val="00775E52"/>
    <w:rsid w:val="0077731E"/>
    <w:rsid w:val="007808E9"/>
    <w:rsid w:val="007815E6"/>
    <w:rsid w:val="0078236B"/>
    <w:rsid w:val="00784233"/>
    <w:rsid w:val="00786F43"/>
    <w:rsid w:val="00792A81"/>
    <w:rsid w:val="00792C1A"/>
    <w:rsid w:val="00794B75"/>
    <w:rsid w:val="0079527D"/>
    <w:rsid w:val="00795B61"/>
    <w:rsid w:val="00797233"/>
    <w:rsid w:val="00797842"/>
    <w:rsid w:val="007A050C"/>
    <w:rsid w:val="007A1985"/>
    <w:rsid w:val="007A297D"/>
    <w:rsid w:val="007A2B19"/>
    <w:rsid w:val="007A2F00"/>
    <w:rsid w:val="007A320B"/>
    <w:rsid w:val="007A347A"/>
    <w:rsid w:val="007A4627"/>
    <w:rsid w:val="007A5148"/>
    <w:rsid w:val="007A5FB7"/>
    <w:rsid w:val="007A666F"/>
    <w:rsid w:val="007A7C31"/>
    <w:rsid w:val="007B09EA"/>
    <w:rsid w:val="007B3779"/>
    <w:rsid w:val="007B3FF4"/>
    <w:rsid w:val="007B61D5"/>
    <w:rsid w:val="007B6A4F"/>
    <w:rsid w:val="007B7B23"/>
    <w:rsid w:val="007C04AC"/>
    <w:rsid w:val="007C0787"/>
    <w:rsid w:val="007C0D91"/>
    <w:rsid w:val="007C23A9"/>
    <w:rsid w:val="007C303C"/>
    <w:rsid w:val="007C454D"/>
    <w:rsid w:val="007C6533"/>
    <w:rsid w:val="007D0374"/>
    <w:rsid w:val="007D0849"/>
    <w:rsid w:val="007D0D1F"/>
    <w:rsid w:val="007D1E8F"/>
    <w:rsid w:val="007D1EA9"/>
    <w:rsid w:val="007D215F"/>
    <w:rsid w:val="007D27E2"/>
    <w:rsid w:val="007D2EFE"/>
    <w:rsid w:val="007D4446"/>
    <w:rsid w:val="007D44A2"/>
    <w:rsid w:val="007D53EF"/>
    <w:rsid w:val="007D7500"/>
    <w:rsid w:val="007D7C91"/>
    <w:rsid w:val="007D7D6B"/>
    <w:rsid w:val="007E0E12"/>
    <w:rsid w:val="007E1435"/>
    <w:rsid w:val="007E2EE9"/>
    <w:rsid w:val="007E3AF0"/>
    <w:rsid w:val="007E490E"/>
    <w:rsid w:val="007E4DAB"/>
    <w:rsid w:val="007E5FF0"/>
    <w:rsid w:val="007E7A0D"/>
    <w:rsid w:val="007F002D"/>
    <w:rsid w:val="007F18B2"/>
    <w:rsid w:val="007F3421"/>
    <w:rsid w:val="007F54E5"/>
    <w:rsid w:val="007F73E8"/>
    <w:rsid w:val="007F7A14"/>
    <w:rsid w:val="00800246"/>
    <w:rsid w:val="00802DDD"/>
    <w:rsid w:val="00805B39"/>
    <w:rsid w:val="0080744C"/>
    <w:rsid w:val="008077C9"/>
    <w:rsid w:val="00807A19"/>
    <w:rsid w:val="008101F5"/>
    <w:rsid w:val="0081056B"/>
    <w:rsid w:val="00814473"/>
    <w:rsid w:val="0081474D"/>
    <w:rsid w:val="00815032"/>
    <w:rsid w:val="00815601"/>
    <w:rsid w:val="00815FE6"/>
    <w:rsid w:val="00820871"/>
    <w:rsid w:val="008209B8"/>
    <w:rsid w:val="008214D3"/>
    <w:rsid w:val="00821CF8"/>
    <w:rsid w:val="008245A9"/>
    <w:rsid w:val="00825935"/>
    <w:rsid w:val="00830FAC"/>
    <w:rsid w:val="008333A0"/>
    <w:rsid w:val="00833641"/>
    <w:rsid w:val="00833949"/>
    <w:rsid w:val="008341BE"/>
    <w:rsid w:val="00834A40"/>
    <w:rsid w:val="00834CDA"/>
    <w:rsid w:val="0083583A"/>
    <w:rsid w:val="00836141"/>
    <w:rsid w:val="008361CC"/>
    <w:rsid w:val="00842224"/>
    <w:rsid w:val="00844254"/>
    <w:rsid w:val="00845ECA"/>
    <w:rsid w:val="00846D2A"/>
    <w:rsid w:val="00846E47"/>
    <w:rsid w:val="008472FA"/>
    <w:rsid w:val="00850C2E"/>
    <w:rsid w:val="008514AF"/>
    <w:rsid w:val="00852293"/>
    <w:rsid w:val="008528E2"/>
    <w:rsid w:val="008537EE"/>
    <w:rsid w:val="00855D2F"/>
    <w:rsid w:val="00856BA3"/>
    <w:rsid w:val="00857D6D"/>
    <w:rsid w:val="008604C4"/>
    <w:rsid w:val="00860A22"/>
    <w:rsid w:val="00862069"/>
    <w:rsid w:val="0086393D"/>
    <w:rsid w:val="008642C4"/>
    <w:rsid w:val="008644DF"/>
    <w:rsid w:val="008645AC"/>
    <w:rsid w:val="00864C01"/>
    <w:rsid w:val="00864C64"/>
    <w:rsid w:val="0086621D"/>
    <w:rsid w:val="00867FEA"/>
    <w:rsid w:val="00875737"/>
    <w:rsid w:val="0088587F"/>
    <w:rsid w:val="0088686E"/>
    <w:rsid w:val="008876D2"/>
    <w:rsid w:val="00887C26"/>
    <w:rsid w:val="00887C67"/>
    <w:rsid w:val="0089186F"/>
    <w:rsid w:val="0089192E"/>
    <w:rsid w:val="00891FD9"/>
    <w:rsid w:val="00892E40"/>
    <w:rsid w:val="008932B0"/>
    <w:rsid w:val="008935F2"/>
    <w:rsid w:val="00893AED"/>
    <w:rsid w:val="00893C0F"/>
    <w:rsid w:val="00894307"/>
    <w:rsid w:val="0089437D"/>
    <w:rsid w:val="00894463"/>
    <w:rsid w:val="00896B23"/>
    <w:rsid w:val="00896DD8"/>
    <w:rsid w:val="00896E3E"/>
    <w:rsid w:val="00897AA0"/>
    <w:rsid w:val="008A13CE"/>
    <w:rsid w:val="008A1E18"/>
    <w:rsid w:val="008A3CB0"/>
    <w:rsid w:val="008A5787"/>
    <w:rsid w:val="008A57A3"/>
    <w:rsid w:val="008A6C25"/>
    <w:rsid w:val="008A7AD4"/>
    <w:rsid w:val="008B0FDD"/>
    <w:rsid w:val="008B2469"/>
    <w:rsid w:val="008B24D2"/>
    <w:rsid w:val="008B2A94"/>
    <w:rsid w:val="008B49F2"/>
    <w:rsid w:val="008B4A92"/>
    <w:rsid w:val="008B4D0C"/>
    <w:rsid w:val="008B4F0A"/>
    <w:rsid w:val="008B716D"/>
    <w:rsid w:val="008B7269"/>
    <w:rsid w:val="008C0B57"/>
    <w:rsid w:val="008C14BF"/>
    <w:rsid w:val="008C33F3"/>
    <w:rsid w:val="008C3BB1"/>
    <w:rsid w:val="008C4610"/>
    <w:rsid w:val="008C4753"/>
    <w:rsid w:val="008C50F7"/>
    <w:rsid w:val="008C6250"/>
    <w:rsid w:val="008C7637"/>
    <w:rsid w:val="008D0138"/>
    <w:rsid w:val="008D10C7"/>
    <w:rsid w:val="008D23CD"/>
    <w:rsid w:val="008D29BB"/>
    <w:rsid w:val="008D4E31"/>
    <w:rsid w:val="008D57BE"/>
    <w:rsid w:val="008D5883"/>
    <w:rsid w:val="008D7D53"/>
    <w:rsid w:val="008D7D8B"/>
    <w:rsid w:val="008E2D0D"/>
    <w:rsid w:val="008E3E13"/>
    <w:rsid w:val="008E5BE3"/>
    <w:rsid w:val="008F233E"/>
    <w:rsid w:val="008F23FE"/>
    <w:rsid w:val="008F37BC"/>
    <w:rsid w:val="008F73DB"/>
    <w:rsid w:val="008F7522"/>
    <w:rsid w:val="008F754D"/>
    <w:rsid w:val="008F7D93"/>
    <w:rsid w:val="009013A9"/>
    <w:rsid w:val="00901717"/>
    <w:rsid w:val="00902099"/>
    <w:rsid w:val="00902849"/>
    <w:rsid w:val="009034CD"/>
    <w:rsid w:val="00905F02"/>
    <w:rsid w:val="00913D70"/>
    <w:rsid w:val="00914533"/>
    <w:rsid w:val="009167FB"/>
    <w:rsid w:val="00916927"/>
    <w:rsid w:val="009213CB"/>
    <w:rsid w:val="009243D4"/>
    <w:rsid w:val="009243D7"/>
    <w:rsid w:val="00924FE0"/>
    <w:rsid w:val="009253CB"/>
    <w:rsid w:val="009336F6"/>
    <w:rsid w:val="009340C9"/>
    <w:rsid w:val="0093500F"/>
    <w:rsid w:val="00935D29"/>
    <w:rsid w:val="00935F1F"/>
    <w:rsid w:val="00935FA2"/>
    <w:rsid w:val="009364A9"/>
    <w:rsid w:val="009442DF"/>
    <w:rsid w:val="0094444B"/>
    <w:rsid w:val="00944C46"/>
    <w:rsid w:val="0094571E"/>
    <w:rsid w:val="009457E5"/>
    <w:rsid w:val="0094594C"/>
    <w:rsid w:val="00946026"/>
    <w:rsid w:val="009514FE"/>
    <w:rsid w:val="00951843"/>
    <w:rsid w:val="00951DDC"/>
    <w:rsid w:val="009538BC"/>
    <w:rsid w:val="00953AE6"/>
    <w:rsid w:val="009543C2"/>
    <w:rsid w:val="00955A06"/>
    <w:rsid w:val="0095648B"/>
    <w:rsid w:val="00956C65"/>
    <w:rsid w:val="009600F8"/>
    <w:rsid w:val="00960CC5"/>
    <w:rsid w:val="0096323E"/>
    <w:rsid w:val="009646C0"/>
    <w:rsid w:val="009669FE"/>
    <w:rsid w:val="00967C19"/>
    <w:rsid w:val="00971A7F"/>
    <w:rsid w:val="0097232D"/>
    <w:rsid w:val="009729C2"/>
    <w:rsid w:val="00975182"/>
    <w:rsid w:val="00976909"/>
    <w:rsid w:val="00980028"/>
    <w:rsid w:val="00981550"/>
    <w:rsid w:val="00982F61"/>
    <w:rsid w:val="009849B9"/>
    <w:rsid w:val="00984C96"/>
    <w:rsid w:val="00984DCC"/>
    <w:rsid w:val="00985A2B"/>
    <w:rsid w:val="0098628B"/>
    <w:rsid w:val="009863D9"/>
    <w:rsid w:val="00987396"/>
    <w:rsid w:val="0098756D"/>
    <w:rsid w:val="009875F4"/>
    <w:rsid w:val="00987C99"/>
    <w:rsid w:val="00987E8C"/>
    <w:rsid w:val="00993250"/>
    <w:rsid w:val="009947C5"/>
    <w:rsid w:val="00994EB7"/>
    <w:rsid w:val="00995020"/>
    <w:rsid w:val="0099538B"/>
    <w:rsid w:val="0099671C"/>
    <w:rsid w:val="00997E85"/>
    <w:rsid w:val="00997F3A"/>
    <w:rsid w:val="009A24CD"/>
    <w:rsid w:val="009A3521"/>
    <w:rsid w:val="009A429E"/>
    <w:rsid w:val="009A6B94"/>
    <w:rsid w:val="009A6E27"/>
    <w:rsid w:val="009A73CE"/>
    <w:rsid w:val="009A7E80"/>
    <w:rsid w:val="009B0EE4"/>
    <w:rsid w:val="009B3284"/>
    <w:rsid w:val="009B35E7"/>
    <w:rsid w:val="009B3740"/>
    <w:rsid w:val="009B3A03"/>
    <w:rsid w:val="009B3BF3"/>
    <w:rsid w:val="009B5D47"/>
    <w:rsid w:val="009B78AE"/>
    <w:rsid w:val="009B7A16"/>
    <w:rsid w:val="009B7F7E"/>
    <w:rsid w:val="009B7FF8"/>
    <w:rsid w:val="009C1D27"/>
    <w:rsid w:val="009C7BEE"/>
    <w:rsid w:val="009D030F"/>
    <w:rsid w:val="009D0C49"/>
    <w:rsid w:val="009D1BFB"/>
    <w:rsid w:val="009D35B5"/>
    <w:rsid w:val="009D4EAB"/>
    <w:rsid w:val="009D542C"/>
    <w:rsid w:val="009E0147"/>
    <w:rsid w:val="009E28E5"/>
    <w:rsid w:val="009E390E"/>
    <w:rsid w:val="009E4766"/>
    <w:rsid w:val="009E4FAE"/>
    <w:rsid w:val="009E5830"/>
    <w:rsid w:val="009E6FD3"/>
    <w:rsid w:val="009E7C04"/>
    <w:rsid w:val="009F06C2"/>
    <w:rsid w:val="009F2610"/>
    <w:rsid w:val="009F37F4"/>
    <w:rsid w:val="009F4A37"/>
    <w:rsid w:val="009F4B3B"/>
    <w:rsid w:val="009F5863"/>
    <w:rsid w:val="009F58D4"/>
    <w:rsid w:val="009F79A2"/>
    <w:rsid w:val="009F7F7E"/>
    <w:rsid w:val="00A0064D"/>
    <w:rsid w:val="00A0137F"/>
    <w:rsid w:val="00A0260F"/>
    <w:rsid w:val="00A02A96"/>
    <w:rsid w:val="00A05CEC"/>
    <w:rsid w:val="00A07213"/>
    <w:rsid w:val="00A102E0"/>
    <w:rsid w:val="00A10431"/>
    <w:rsid w:val="00A1143E"/>
    <w:rsid w:val="00A13A23"/>
    <w:rsid w:val="00A13BCA"/>
    <w:rsid w:val="00A15554"/>
    <w:rsid w:val="00A157AA"/>
    <w:rsid w:val="00A15998"/>
    <w:rsid w:val="00A16D7C"/>
    <w:rsid w:val="00A20078"/>
    <w:rsid w:val="00A205F8"/>
    <w:rsid w:val="00A23C39"/>
    <w:rsid w:val="00A240BA"/>
    <w:rsid w:val="00A241FC"/>
    <w:rsid w:val="00A24BB0"/>
    <w:rsid w:val="00A24F57"/>
    <w:rsid w:val="00A25111"/>
    <w:rsid w:val="00A2714E"/>
    <w:rsid w:val="00A27880"/>
    <w:rsid w:val="00A31133"/>
    <w:rsid w:val="00A35198"/>
    <w:rsid w:val="00A351E3"/>
    <w:rsid w:val="00A35619"/>
    <w:rsid w:val="00A35F9C"/>
    <w:rsid w:val="00A41AD2"/>
    <w:rsid w:val="00A435E8"/>
    <w:rsid w:val="00A43B4B"/>
    <w:rsid w:val="00A4415B"/>
    <w:rsid w:val="00A44876"/>
    <w:rsid w:val="00A463C5"/>
    <w:rsid w:val="00A5152D"/>
    <w:rsid w:val="00A53976"/>
    <w:rsid w:val="00A53E1E"/>
    <w:rsid w:val="00A544D2"/>
    <w:rsid w:val="00A57139"/>
    <w:rsid w:val="00A57D29"/>
    <w:rsid w:val="00A6002F"/>
    <w:rsid w:val="00A60064"/>
    <w:rsid w:val="00A6020B"/>
    <w:rsid w:val="00A60A01"/>
    <w:rsid w:val="00A6219A"/>
    <w:rsid w:val="00A63F7A"/>
    <w:rsid w:val="00A6425E"/>
    <w:rsid w:val="00A64AC8"/>
    <w:rsid w:val="00A64B8E"/>
    <w:rsid w:val="00A658D7"/>
    <w:rsid w:val="00A65B21"/>
    <w:rsid w:val="00A66219"/>
    <w:rsid w:val="00A6672D"/>
    <w:rsid w:val="00A672E1"/>
    <w:rsid w:val="00A70170"/>
    <w:rsid w:val="00A70663"/>
    <w:rsid w:val="00A71264"/>
    <w:rsid w:val="00A73962"/>
    <w:rsid w:val="00A76A49"/>
    <w:rsid w:val="00A7753F"/>
    <w:rsid w:val="00A775A1"/>
    <w:rsid w:val="00A77D18"/>
    <w:rsid w:val="00A81714"/>
    <w:rsid w:val="00A83BD7"/>
    <w:rsid w:val="00A83EA5"/>
    <w:rsid w:val="00A840AA"/>
    <w:rsid w:val="00A8441D"/>
    <w:rsid w:val="00A855DF"/>
    <w:rsid w:val="00A860C4"/>
    <w:rsid w:val="00A86636"/>
    <w:rsid w:val="00A870F5"/>
    <w:rsid w:val="00A87516"/>
    <w:rsid w:val="00A909BC"/>
    <w:rsid w:val="00A913A2"/>
    <w:rsid w:val="00A945B7"/>
    <w:rsid w:val="00A94FF2"/>
    <w:rsid w:val="00A95B6E"/>
    <w:rsid w:val="00A9622F"/>
    <w:rsid w:val="00A964D2"/>
    <w:rsid w:val="00A9715C"/>
    <w:rsid w:val="00A97B3F"/>
    <w:rsid w:val="00AA00FA"/>
    <w:rsid w:val="00AA1CC4"/>
    <w:rsid w:val="00AA2256"/>
    <w:rsid w:val="00AA3FB1"/>
    <w:rsid w:val="00AA4053"/>
    <w:rsid w:val="00AA473C"/>
    <w:rsid w:val="00AA5BAD"/>
    <w:rsid w:val="00AA5BBC"/>
    <w:rsid w:val="00AA6904"/>
    <w:rsid w:val="00AB1595"/>
    <w:rsid w:val="00AB40C5"/>
    <w:rsid w:val="00AB45C5"/>
    <w:rsid w:val="00AB52BB"/>
    <w:rsid w:val="00AB5F40"/>
    <w:rsid w:val="00AB6339"/>
    <w:rsid w:val="00AB68A2"/>
    <w:rsid w:val="00AB6B54"/>
    <w:rsid w:val="00AB77CD"/>
    <w:rsid w:val="00AC0132"/>
    <w:rsid w:val="00AC1D80"/>
    <w:rsid w:val="00AC385E"/>
    <w:rsid w:val="00AC4C3C"/>
    <w:rsid w:val="00AC5286"/>
    <w:rsid w:val="00AC6A0C"/>
    <w:rsid w:val="00AD0DDA"/>
    <w:rsid w:val="00AD1778"/>
    <w:rsid w:val="00AD3A87"/>
    <w:rsid w:val="00AD610E"/>
    <w:rsid w:val="00AD62C5"/>
    <w:rsid w:val="00AD701B"/>
    <w:rsid w:val="00AD7688"/>
    <w:rsid w:val="00AE11D0"/>
    <w:rsid w:val="00AE22C2"/>
    <w:rsid w:val="00AE3090"/>
    <w:rsid w:val="00AE4023"/>
    <w:rsid w:val="00AE487B"/>
    <w:rsid w:val="00AE7947"/>
    <w:rsid w:val="00AE79E3"/>
    <w:rsid w:val="00AF2307"/>
    <w:rsid w:val="00AF2D02"/>
    <w:rsid w:val="00AF349F"/>
    <w:rsid w:val="00AF4D01"/>
    <w:rsid w:val="00AF53C9"/>
    <w:rsid w:val="00AF5FEB"/>
    <w:rsid w:val="00AF6CE9"/>
    <w:rsid w:val="00AF75D6"/>
    <w:rsid w:val="00AF7DD3"/>
    <w:rsid w:val="00B0165F"/>
    <w:rsid w:val="00B0180C"/>
    <w:rsid w:val="00B01A82"/>
    <w:rsid w:val="00B01CFE"/>
    <w:rsid w:val="00B024DC"/>
    <w:rsid w:val="00B033EC"/>
    <w:rsid w:val="00B03936"/>
    <w:rsid w:val="00B04D8A"/>
    <w:rsid w:val="00B05102"/>
    <w:rsid w:val="00B05B10"/>
    <w:rsid w:val="00B100EF"/>
    <w:rsid w:val="00B10D80"/>
    <w:rsid w:val="00B14E40"/>
    <w:rsid w:val="00B165E8"/>
    <w:rsid w:val="00B20CF1"/>
    <w:rsid w:val="00B22CEB"/>
    <w:rsid w:val="00B2432C"/>
    <w:rsid w:val="00B267D7"/>
    <w:rsid w:val="00B27BFC"/>
    <w:rsid w:val="00B30100"/>
    <w:rsid w:val="00B309A8"/>
    <w:rsid w:val="00B310F6"/>
    <w:rsid w:val="00B31B3E"/>
    <w:rsid w:val="00B33385"/>
    <w:rsid w:val="00B33C95"/>
    <w:rsid w:val="00B33CA6"/>
    <w:rsid w:val="00B36C2B"/>
    <w:rsid w:val="00B405ED"/>
    <w:rsid w:val="00B41BAD"/>
    <w:rsid w:val="00B4260E"/>
    <w:rsid w:val="00B42D6C"/>
    <w:rsid w:val="00B43E11"/>
    <w:rsid w:val="00B4468E"/>
    <w:rsid w:val="00B454C3"/>
    <w:rsid w:val="00B45DBF"/>
    <w:rsid w:val="00B46CEF"/>
    <w:rsid w:val="00B47051"/>
    <w:rsid w:val="00B51DB9"/>
    <w:rsid w:val="00B52133"/>
    <w:rsid w:val="00B53D79"/>
    <w:rsid w:val="00B554DF"/>
    <w:rsid w:val="00B57E6C"/>
    <w:rsid w:val="00B60D6B"/>
    <w:rsid w:val="00B629B3"/>
    <w:rsid w:val="00B62B90"/>
    <w:rsid w:val="00B636F1"/>
    <w:rsid w:val="00B650E9"/>
    <w:rsid w:val="00B6514C"/>
    <w:rsid w:val="00B651B8"/>
    <w:rsid w:val="00B65EBF"/>
    <w:rsid w:val="00B66D01"/>
    <w:rsid w:val="00B70FE6"/>
    <w:rsid w:val="00B71F31"/>
    <w:rsid w:val="00B7486E"/>
    <w:rsid w:val="00B7569C"/>
    <w:rsid w:val="00B756E0"/>
    <w:rsid w:val="00B7761D"/>
    <w:rsid w:val="00B779D8"/>
    <w:rsid w:val="00B77CB6"/>
    <w:rsid w:val="00B80A9B"/>
    <w:rsid w:val="00B8116E"/>
    <w:rsid w:val="00B826A7"/>
    <w:rsid w:val="00B82B56"/>
    <w:rsid w:val="00B82D81"/>
    <w:rsid w:val="00B85642"/>
    <w:rsid w:val="00B86579"/>
    <w:rsid w:val="00B865B0"/>
    <w:rsid w:val="00B87846"/>
    <w:rsid w:val="00B903FF"/>
    <w:rsid w:val="00B90599"/>
    <w:rsid w:val="00B93BDD"/>
    <w:rsid w:val="00B9636C"/>
    <w:rsid w:val="00B96785"/>
    <w:rsid w:val="00BA02FF"/>
    <w:rsid w:val="00BA0BD7"/>
    <w:rsid w:val="00BA10DE"/>
    <w:rsid w:val="00BA3156"/>
    <w:rsid w:val="00BA342E"/>
    <w:rsid w:val="00BA401C"/>
    <w:rsid w:val="00BA43CD"/>
    <w:rsid w:val="00BA501D"/>
    <w:rsid w:val="00BA5E8B"/>
    <w:rsid w:val="00BA6831"/>
    <w:rsid w:val="00BB020E"/>
    <w:rsid w:val="00BB0D9F"/>
    <w:rsid w:val="00BB220D"/>
    <w:rsid w:val="00BB5C09"/>
    <w:rsid w:val="00BB622D"/>
    <w:rsid w:val="00BB6E42"/>
    <w:rsid w:val="00BB71B1"/>
    <w:rsid w:val="00BB7F95"/>
    <w:rsid w:val="00BC0A41"/>
    <w:rsid w:val="00BC0BA6"/>
    <w:rsid w:val="00BC19CF"/>
    <w:rsid w:val="00BC2122"/>
    <w:rsid w:val="00BC21FE"/>
    <w:rsid w:val="00BC358D"/>
    <w:rsid w:val="00BC3921"/>
    <w:rsid w:val="00BC6702"/>
    <w:rsid w:val="00BC6B3B"/>
    <w:rsid w:val="00BC7A0D"/>
    <w:rsid w:val="00BD07A1"/>
    <w:rsid w:val="00BD171F"/>
    <w:rsid w:val="00BD1903"/>
    <w:rsid w:val="00BD2382"/>
    <w:rsid w:val="00BD4606"/>
    <w:rsid w:val="00BD4AAC"/>
    <w:rsid w:val="00BD5FBE"/>
    <w:rsid w:val="00BD6142"/>
    <w:rsid w:val="00BD79AF"/>
    <w:rsid w:val="00BE0F5B"/>
    <w:rsid w:val="00BE369D"/>
    <w:rsid w:val="00BE515E"/>
    <w:rsid w:val="00BE525B"/>
    <w:rsid w:val="00BE6031"/>
    <w:rsid w:val="00BE664B"/>
    <w:rsid w:val="00BE70A5"/>
    <w:rsid w:val="00BE7347"/>
    <w:rsid w:val="00BF06E1"/>
    <w:rsid w:val="00BF0EDE"/>
    <w:rsid w:val="00BF2763"/>
    <w:rsid w:val="00BF2925"/>
    <w:rsid w:val="00BF49A6"/>
    <w:rsid w:val="00BF5021"/>
    <w:rsid w:val="00BF7E15"/>
    <w:rsid w:val="00C02BF0"/>
    <w:rsid w:val="00C053D6"/>
    <w:rsid w:val="00C069E6"/>
    <w:rsid w:val="00C0711E"/>
    <w:rsid w:val="00C123C4"/>
    <w:rsid w:val="00C20C9D"/>
    <w:rsid w:val="00C2629A"/>
    <w:rsid w:val="00C30F14"/>
    <w:rsid w:val="00C31549"/>
    <w:rsid w:val="00C31621"/>
    <w:rsid w:val="00C32810"/>
    <w:rsid w:val="00C32D7C"/>
    <w:rsid w:val="00C33C58"/>
    <w:rsid w:val="00C34949"/>
    <w:rsid w:val="00C36312"/>
    <w:rsid w:val="00C36E3B"/>
    <w:rsid w:val="00C37122"/>
    <w:rsid w:val="00C37EE9"/>
    <w:rsid w:val="00C37EF7"/>
    <w:rsid w:val="00C42181"/>
    <w:rsid w:val="00C425C6"/>
    <w:rsid w:val="00C44E32"/>
    <w:rsid w:val="00C50FFF"/>
    <w:rsid w:val="00C51D0F"/>
    <w:rsid w:val="00C5245C"/>
    <w:rsid w:val="00C52C64"/>
    <w:rsid w:val="00C55F9D"/>
    <w:rsid w:val="00C56551"/>
    <w:rsid w:val="00C60CFA"/>
    <w:rsid w:val="00C61BCF"/>
    <w:rsid w:val="00C621E8"/>
    <w:rsid w:val="00C62A8B"/>
    <w:rsid w:val="00C6515C"/>
    <w:rsid w:val="00C6728A"/>
    <w:rsid w:val="00C6738F"/>
    <w:rsid w:val="00C67AA7"/>
    <w:rsid w:val="00C70CE4"/>
    <w:rsid w:val="00C70EE3"/>
    <w:rsid w:val="00C720E8"/>
    <w:rsid w:val="00C74FDC"/>
    <w:rsid w:val="00C7685F"/>
    <w:rsid w:val="00C76BDE"/>
    <w:rsid w:val="00C81DEE"/>
    <w:rsid w:val="00C82C8A"/>
    <w:rsid w:val="00C82D80"/>
    <w:rsid w:val="00C83540"/>
    <w:rsid w:val="00C835EB"/>
    <w:rsid w:val="00C842C2"/>
    <w:rsid w:val="00C85EBC"/>
    <w:rsid w:val="00C86067"/>
    <w:rsid w:val="00C869DF"/>
    <w:rsid w:val="00C86AE4"/>
    <w:rsid w:val="00C9334A"/>
    <w:rsid w:val="00C93BFB"/>
    <w:rsid w:val="00C94E00"/>
    <w:rsid w:val="00C951C4"/>
    <w:rsid w:val="00C95D15"/>
    <w:rsid w:val="00C97678"/>
    <w:rsid w:val="00CA0065"/>
    <w:rsid w:val="00CA0829"/>
    <w:rsid w:val="00CA0D9B"/>
    <w:rsid w:val="00CA1C18"/>
    <w:rsid w:val="00CA263E"/>
    <w:rsid w:val="00CA2830"/>
    <w:rsid w:val="00CA2A21"/>
    <w:rsid w:val="00CA2AC5"/>
    <w:rsid w:val="00CA43CD"/>
    <w:rsid w:val="00CA518D"/>
    <w:rsid w:val="00CA5892"/>
    <w:rsid w:val="00CA68EB"/>
    <w:rsid w:val="00CA700A"/>
    <w:rsid w:val="00CA729F"/>
    <w:rsid w:val="00CA7F45"/>
    <w:rsid w:val="00CB3178"/>
    <w:rsid w:val="00CB482D"/>
    <w:rsid w:val="00CB5427"/>
    <w:rsid w:val="00CB606F"/>
    <w:rsid w:val="00CB6A8E"/>
    <w:rsid w:val="00CB7B1B"/>
    <w:rsid w:val="00CC0351"/>
    <w:rsid w:val="00CC036C"/>
    <w:rsid w:val="00CC215B"/>
    <w:rsid w:val="00CC24BE"/>
    <w:rsid w:val="00CC33B1"/>
    <w:rsid w:val="00CC3B44"/>
    <w:rsid w:val="00CC7466"/>
    <w:rsid w:val="00CC7A39"/>
    <w:rsid w:val="00CD1477"/>
    <w:rsid w:val="00CD4969"/>
    <w:rsid w:val="00CD4AB4"/>
    <w:rsid w:val="00CD4ACD"/>
    <w:rsid w:val="00CD4F4B"/>
    <w:rsid w:val="00CD5B94"/>
    <w:rsid w:val="00CD5F7D"/>
    <w:rsid w:val="00CD656C"/>
    <w:rsid w:val="00CD7A26"/>
    <w:rsid w:val="00CE010E"/>
    <w:rsid w:val="00CE08FF"/>
    <w:rsid w:val="00CE0A14"/>
    <w:rsid w:val="00CE3600"/>
    <w:rsid w:val="00CE3924"/>
    <w:rsid w:val="00CE4C67"/>
    <w:rsid w:val="00CE58E3"/>
    <w:rsid w:val="00CE6D6D"/>
    <w:rsid w:val="00CF0010"/>
    <w:rsid w:val="00CF0B56"/>
    <w:rsid w:val="00CF1D9E"/>
    <w:rsid w:val="00CF1F0F"/>
    <w:rsid w:val="00CF344C"/>
    <w:rsid w:val="00CF561B"/>
    <w:rsid w:val="00CF56EB"/>
    <w:rsid w:val="00CF6AEC"/>
    <w:rsid w:val="00D00BFD"/>
    <w:rsid w:val="00D00F7A"/>
    <w:rsid w:val="00D0383A"/>
    <w:rsid w:val="00D06FB5"/>
    <w:rsid w:val="00D10EE8"/>
    <w:rsid w:val="00D11C13"/>
    <w:rsid w:val="00D1372B"/>
    <w:rsid w:val="00D13FC0"/>
    <w:rsid w:val="00D1460F"/>
    <w:rsid w:val="00D14618"/>
    <w:rsid w:val="00D156D3"/>
    <w:rsid w:val="00D15A1D"/>
    <w:rsid w:val="00D15B2C"/>
    <w:rsid w:val="00D168CB"/>
    <w:rsid w:val="00D208BE"/>
    <w:rsid w:val="00D20E62"/>
    <w:rsid w:val="00D21A8C"/>
    <w:rsid w:val="00D22B42"/>
    <w:rsid w:val="00D24BB4"/>
    <w:rsid w:val="00D25CF0"/>
    <w:rsid w:val="00D26E1E"/>
    <w:rsid w:val="00D27A8D"/>
    <w:rsid w:val="00D30E8A"/>
    <w:rsid w:val="00D31823"/>
    <w:rsid w:val="00D4159A"/>
    <w:rsid w:val="00D41D6C"/>
    <w:rsid w:val="00D41D9E"/>
    <w:rsid w:val="00D41F69"/>
    <w:rsid w:val="00D44630"/>
    <w:rsid w:val="00D44D3A"/>
    <w:rsid w:val="00D44E8C"/>
    <w:rsid w:val="00D45D3B"/>
    <w:rsid w:val="00D47FB1"/>
    <w:rsid w:val="00D5036E"/>
    <w:rsid w:val="00D50897"/>
    <w:rsid w:val="00D508ED"/>
    <w:rsid w:val="00D53829"/>
    <w:rsid w:val="00D55557"/>
    <w:rsid w:val="00D560CD"/>
    <w:rsid w:val="00D561FC"/>
    <w:rsid w:val="00D60037"/>
    <w:rsid w:val="00D609BE"/>
    <w:rsid w:val="00D6164F"/>
    <w:rsid w:val="00D63447"/>
    <w:rsid w:val="00D64588"/>
    <w:rsid w:val="00D64FD9"/>
    <w:rsid w:val="00D65F47"/>
    <w:rsid w:val="00D66A8A"/>
    <w:rsid w:val="00D70754"/>
    <w:rsid w:val="00D721A0"/>
    <w:rsid w:val="00D721AA"/>
    <w:rsid w:val="00D74351"/>
    <w:rsid w:val="00D74499"/>
    <w:rsid w:val="00D744FB"/>
    <w:rsid w:val="00D74A38"/>
    <w:rsid w:val="00D74DE7"/>
    <w:rsid w:val="00D74E90"/>
    <w:rsid w:val="00D75199"/>
    <w:rsid w:val="00D779C4"/>
    <w:rsid w:val="00D77F2D"/>
    <w:rsid w:val="00D8649D"/>
    <w:rsid w:val="00D873D4"/>
    <w:rsid w:val="00D90C41"/>
    <w:rsid w:val="00D91EF4"/>
    <w:rsid w:val="00D926DD"/>
    <w:rsid w:val="00D93D75"/>
    <w:rsid w:val="00D94AA0"/>
    <w:rsid w:val="00D9732E"/>
    <w:rsid w:val="00D97BD1"/>
    <w:rsid w:val="00D97EB6"/>
    <w:rsid w:val="00DA05BB"/>
    <w:rsid w:val="00DA0B99"/>
    <w:rsid w:val="00DA1178"/>
    <w:rsid w:val="00DA4212"/>
    <w:rsid w:val="00DA5896"/>
    <w:rsid w:val="00DA5DB0"/>
    <w:rsid w:val="00DA6883"/>
    <w:rsid w:val="00DA69A3"/>
    <w:rsid w:val="00DA7066"/>
    <w:rsid w:val="00DA7725"/>
    <w:rsid w:val="00DB03FB"/>
    <w:rsid w:val="00DC0815"/>
    <w:rsid w:val="00DC0B8C"/>
    <w:rsid w:val="00DC0F39"/>
    <w:rsid w:val="00DC1379"/>
    <w:rsid w:val="00DC53A3"/>
    <w:rsid w:val="00DC6E71"/>
    <w:rsid w:val="00DC6EF3"/>
    <w:rsid w:val="00DD0780"/>
    <w:rsid w:val="00DD1204"/>
    <w:rsid w:val="00DD1FFA"/>
    <w:rsid w:val="00DD20EA"/>
    <w:rsid w:val="00DD22C7"/>
    <w:rsid w:val="00DD4B1B"/>
    <w:rsid w:val="00DD5ACA"/>
    <w:rsid w:val="00DD6783"/>
    <w:rsid w:val="00DD753E"/>
    <w:rsid w:val="00DD7D52"/>
    <w:rsid w:val="00DD7E5F"/>
    <w:rsid w:val="00DE0856"/>
    <w:rsid w:val="00DE09B4"/>
    <w:rsid w:val="00DE1DB4"/>
    <w:rsid w:val="00DE32DA"/>
    <w:rsid w:val="00DE4295"/>
    <w:rsid w:val="00DE5152"/>
    <w:rsid w:val="00DE52F1"/>
    <w:rsid w:val="00DE76A4"/>
    <w:rsid w:val="00DE7B00"/>
    <w:rsid w:val="00DE7BFC"/>
    <w:rsid w:val="00DF08BD"/>
    <w:rsid w:val="00DF596B"/>
    <w:rsid w:val="00DF59FE"/>
    <w:rsid w:val="00DF639B"/>
    <w:rsid w:val="00DF66FF"/>
    <w:rsid w:val="00DF7691"/>
    <w:rsid w:val="00DF7924"/>
    <w:rsid w:val="00E00234"/>
    <w:rsid w:val="00E006D9"/>
    <w:rsid w:val="00E00932"/>
    <w:rsid w:val="00E012D6"/>
    <w:rsid w:val="00E01875"/>
    <w:rsid w:val="00E0189F"/>
    <w:rsid w:val="00E02AA9"/>
    <w:rsid w:val="00E06859"/>
    <w:rsid w:val="00E07323"/>
    <w:rsid w:val="00E07DB7"/>
    <w:rsid w:val="00E1033B"/>
    <w:rsid w:val="00E140EF"/>
    <w:rsid w:val="00E14131"/>
    <w:rsid w:val="00E14C49"/>
    <w:rsid w:val="00E17C3D"/>
    <w:rsid w:val="00E21368"/>
    <w:rsid w:val="00E2226C"/>
    <w:rsid w:val="00E23131"/>
    <w:rsid w:val="00E2523D"/>
    <w:rsid w:val="00E26B38"/>
    <w:rsid w:val="00E31133"/>
    <w:rsid w:val="00E31AA4"/>
    <w:rsid w:val="00E32360"/>
    <w:rsid w:val="00E33443"/>
    <w:rsid w:val="00E35393"/>
    <w:rsid w:val="00E362ED"/>
    <w:rsid w:val="00E366C1"/>
    <w:rsid w:val="00E43B25"/>
    <w:rsid w:val="00E442F2"/>
    <w:rsid w:val="00E45060"/>
    <w:rsid w:val="00E47AA9"/>
    <w:rsid w:val="00E50775"/>
    <w:rsid w:val="00E522B7"/>
    <w:rsid w:val="00E52B7F"/>
    <w:rsid w:val="00E61D48"/>
    <w:rsid w:val="00E62483"/>
    <w:rsid w:val="00E626C0"/>
    <w:rsid w:val="00E627E2"/>
    <w:rsid w:val="00E65AD4"/>
    <w:rsid w:val="00E672CE"/>
    <w:rsid w:val="00E67B01"/>
    <w:rsid w:val="00E71955"/>
    <w:rsid w:val="00E75B7F"/>
    <w:rsid w:val="00E80509"/>
    <w:rsid w:val="00E82275"/>
    <w:rsid w:val="00E825B4"/>
    <w:rsid w:val="00E82604"/>
    <w:rsid w:val="00E8430B"/>
    <w:rsid w:val="00E84884"/>
    <w:rsid w:val="00E848AE"/>
    <w:rsid w:val="00E861D4"/>
    <w:rsid w:val="00E866D5"/>
    <w:rsid w:val="00E920DB"/>
    <w:rsid w:val="00E92F92"/>
    <w:rsid w:val="00E941F6"/>
    <w:rsid w:val="00E942D6"/>
    <w:rsid w:val="00E94AC0"/>
    <w:rsid w:val="00EA0239"/>
    <w:rsid w:val="00EA1FE3"/>
    <w:rsid w:val="00EA3B32"/>
    <w:rsid w:val="00EA4C4B"/>
    <w:rsid w:val="00EA5C74"/>
    <w:rsid w:val="00EA7EB0"/>
    <w:rsid w:val="00EB1DC7"/>
    <w:rsid w:val="00EB491B"/>
    <w:rsid w:val="00EB5FB4"/>
    <w:rsid w:val="00EB62FB"/>
    <w:rsid w:val="00EC06AD"/>
    <w:rsid w:val="00EC2148"/>
    <w:rsid w:val="00EC39CC"/>
    <w:rsid w:val="00EC6E86"/>
    <w:rsid w:val="00EC7243"/>
    <w:rsid w:val="00ED258E"/>
    <w:rsid w:val="00ED2757"/>
    <w:rsid w:val="00ED4C59"/>
    <w:rsid w:val="00ED64E6"/>
    <w:rsid w:val="00EE1E10"/>
    <w:rsid w:val="00EE36D2"/>
    <w:rsid w:val="00EE3EE4"/>
    <w:rsid w:val="00EF0EAD"/>
    <w:rsid w:val="00EF0F71"/>
    <w:rsid w:val="00EF1945"/>
    <w:rsid w:val="00EF3699"/>
    <w:rsid w:val="00EF4006"/>
    <w:rsid w:val="00EF48D0"/>
    <w:rsid w:val="00EF52AB"/>
    <w:rsid w:val="00EF6E59"/>
    <w:rsid w:val="00EF7254"/>
    <w:rsid w:val="00EF787A"/>
    <w:rsid w:val="00F000E7"/>
    <w:rsid w:val="00F00808"/>
    <w:rsid w:val="00F0252B"/>
    <w:rsid w:val="00F05E53"/>
    <w:rsid w:val="00F1144D"/>
    <w:rsid w:val="00F116B6"/>
    <w:rsid w:val="00F139CF"/>
    <w:rsid w:val="00F13D69"/>
    <w:rsid w:val="00F141ED"/>
    <w:rsid w:val="00F14682"/>
    <w:rsid w:val="00F15500"/>
    <w:rsid w:val="00F16C96"/>
    <w:rsid w:val="00F16EF2"/>
    <w:rsid w:val="00F17649"/>
    <w:rsid w:val="00F17E58"/>
    <w:rsid w:val="00F22BF6"/>
    <w:rsid w:val="00F258ED"/>
    <w:rsid w:val="00F2694C"/>
    <w:rsid w:val="00F26AD8"/>
    <w:rsid w:val="00F27E8E"/>
    <w:rsid w:val="00F3016C"/>
    <w:rsid w:val="00F30EDC"/>
    <w:rsid w:val="00F32604"/>
    <w:rsid w:val="00F3598B"/>
    <w:rsid w:val="00F36648"/>
    <w:rsid w:val="00F37368"/>
    <w:rsid w:val="00F37635"/>
    <w:rsid w:val="00F37754"/>
    <w:rsid w:val="00F41B69"/>
    <w:rsid w:val="00F41E4A"/>
    <w:rsid w:val="00F42594"/>
    <w:rsid w:val="00F42DA0"/>
    <w:rsid w:val="00F446A6"/>
    <w:rsid w:val="00F4753F"/>
    <w:rsid w:val="00F506DF"/>
    <w:rsid w:val="00F51F8D"/>
    <w:rsid w:val="00F522E0"/>
    <w:rsid w:val="00F529EA"/>
    <w:rsid w:val="00F52DB0"/>
    <w:rsid w:val="00F53B34"/>
    <w:rsid w:val="00F547CF"/>
    <w:rsid w:val="00F54F74"/>
    <w:rsid w:val="00F5595F"/>
    <w:rsid w:val="00F55EE4"/>
    <w:rsid w:val="00F57616"/>
    <w:rsid w:val="00F57F25"/>
    <w:rsid w:val="00F60560"/>
    <w:rsid w:val="00F61CDF"/>
    <w:rsid w:val="00F630FD"/>
    <w:rsid w:val="00F636F5"/>
    <w:rsid w:val="00F655D1"/>
    <w:rsid w:val="00F6692A"/>
    <w:rsid w:val="00F720D5"/>
    <w:rsid w:val="00F722F7"/>
    <w:rsid w:val="00F7443D"/>
    <w:rsid w:val="00F74819"/>
    <w:rsid w:val="00F74990"/>
    <w:rsid w:val="00F75AAF"/>
    <w:rsid w:val="00F7613B"/>
    <w:rsid w:val="00F773FC"/>
    <w:rsid w:val="00F83735"/>
    <w:rsid w:val="00F87F8F"/>
    <w:rsid w:val="00F91715"/>
    <w:rsid w:val="00F9240C"/>
    <w:rsid w:val="00F92AE3"/>
    <w:rsid w:val="00F938F0"/>
    <w:rsid w:val="00F94E92"/>
    <w:rsid w:val="00F95AEF"/>
    <w:rsid w:val="00F95B8B"/>
    <w:rsid w:val="00F96314"/>
    <w:rsid w:val="00F97557"/>
    <w:rsid w:val="00F97F33"/>
    <w:rsid w:val="00FA053F"/>
    <w:rsid w:val="00FA1217"/>
    <w:rsid w:val="00FA2048"/>
    <w:rsid w:val="00FA3686"/>
    <w:rsid w:val="00FA6DD4"/>
    <w:rsid w:val="00FB08B9"/>
    <w:rsid w:val="00FB0BBB"/>
    <w:rsid w:val="00FB0DD6"/>
    <w:rsid w:val="00FB18AD"/>
    <w:rsid w:val="00FB264A"/>
    <w:rsid w:val="00FB295E"/>
    <w:rsid w:val="00FB2CFF"/>
    <w:rsid w:val="00FB4A5A"/>
    <w:rsid w:val="00FB53F1"/>
    <w:rsid w:val="00FB5B35"/>
    <w:rsid w:val="00FB5E55"/>
    <w:rsid w:val="00FB6513"/>
    <w:rsid w:val="00FB71F1"/>
    <w:rsid w:val="00FC168E"/>
    <w:rsid w:val="00FC1F14"/>
    <w:rsid w:val="00FC3831"/>
    <w:rsid w:val="00FC7B68"/>
    <w:rsid w:val="00FD0466"/>
    <w:rsid w:val="00FD1488"/>
    <w:rsid w:val="00FD1B0A"/>
    <w:rsid w:val="00FD4C65"/>
    <w:rsid w:val="00FD5C41"/>
    <w:rsid w:val="00FD6233"/>
    <w:rsid w:val="00FE1CD1"/>
    <w:rsid w:val="00FE22DC"/>
    <w:rsid w:val="00FE25C0"/>
    <w:rsid w:val="00FE311E"/>
    <w:rsid w:val="00FE32BB"/>
    <w:rsid w:val="00FE3E84"/>
    <w:rsid w:val="00FE4739"/>
    <w:rsid w:val="00FE53EF"/>
    <w:rsid w:val="00FE68D5"/>
    <w:rsid w:val="00FE78D4"/>
    <w:rsid w:val="00FF0887"/>
    <w:rsid w:val="00FF0C07"/>
    <w:rsid w:val="00FF1440"/>
    <w:rsid w:val="00FF1F88"/>
    <w:rsid w:val="00FF40A5"/>
    <w:rsid w:val="00FF4D0B"/>
    <w:rsid w:val="00FF5461"/>
    <w:rsid w:val="00FF6495"/>
    <w:rsid w:val="00FF6F8D"/>
    <w:rsid w:val="00FF798E"/>
    <w:rsid w:val="00FF7E93"/>
    <w:rsid w:val="00FF7F05"/>
    <w:rsid w:val="013B2066"/>
    <w:rsid w:val="014DAD39"/>
    <w:rsid w:val="01949842"/>
    <w:rsid w:val="020AE45B"/>
    <w:rsid w:val="021411B6"/>
    <w:rsid w:val="02146E0A"/>
    <w:rsid w:val="022BAB7E"/>
    <w:rsid w:val="02301340"/>
    <w:rsid w:val="026EA3DB"/>
    <w:rsid w:val="02782C13"/>
    <w:rsid w:val="028376CA"/>
    <w:rsid w:val="02AC0B7F"/>
    <w:rsid w:val="02AD65C6"/>
    <w:rsid w:val="02D71D31"/>
    <w:rsid w:val="02E6F0B4"/>
    <w:rsid w:val="02E905D9"/>
    <w:rsid w:val="03855EF7"/>
    <w:rsid w:val="0396FA78"/>
    <w:rsid w:val="039A62D5"/>
    <w:rsid w:val="03A53330"/>
    <w:rsid w:val="03B0E5D4"/>
    <w:rsid w:val="03E73165"/>
    <w:rsid w:val="03EAD6A4"/>
    <w:rsid w:val="03EE33B1"/>
    <w:rsid w:val="0423989C"/>
    <w:rsid w:val="044507BF"/>
    <w:rsid w:val="045168A9"/>
    <w:rsid w:val="049E31C0"/>
    <w:rsid w:val="04ADD739"/>
    <w:rsid w:val="04E97D22"/>
    <w:rsid w:val="04EAEF44"/>
    <w:rsid w:val="050531FE"/>
    <w:rsid w:val="050669B5"/>
    <w:rsid w:val="051D9DED"/>
    <w:rsid w:val="056D4DDC"/>
    <w:rsid w:val="0599567A"/>
    <w:rsid w:val="05A141C7"/>
    <w:rsid w:val="05EA1D0A"/>
    <w:rsid w:val="05EFE74D"/>
    <w:rsid w:val="0601F11F"/>
    <w:rsid w:val="06262E22"/>
    <w:rsid w:val="0629FFD8"/>
    <w:rsid w:val="0648EC95"/>
    <w:rsid w:val="064B4DC5"/>
    <w:rsid w:val="065FE41E"/>
    <w:rsid w:val="06683F70"/>
    <w:rsid w:val="067B7D37"/>
    <w:rsid w:val="06ABFD40"/>
    <w:rsid w:val="06B1901B"/>
    <w:rsid w:val="06B404B9"/>
    <w:rsid w:val="06EA68A3"/>
    <w:rsid w:val="072B39E7"/>
    <w:rsid w:val="0771BDE8"/>
    <w:rsid w:val="077A1F6B"/>
    <w:rsid w:val="077C78FA"/>
    <w:rsid w:val="07879AC0"/>
    <w:rsid w:val="07A32368"/>
    <w:rsid w:val="07B68A0F"/>
    <w:rsid w:val="07CA7A81"/>
    <w:rsid w:val="07D63173"/>
    <w:rsid w:val="07D9778F"/>
    <w:rsid w:val="07E9FBBF"/>
    <w:rsid w:val="0800E940"/>
    <w:rsid w:val="0827F1CC"/>
    <w:rsid w:val="083312B5"/>
    <w:rsid w:val="0846A582"/>
    <w:rsid w:val="084A0B57"/>
    <w:rsid w:val="085E7E18"/>
    <w:rsid w:val="085F7066"/>
    <w:rsid w:val="087A11C9"/>
    <w:rsid w:val="08A82A3C"/>
    <w:rsid w:val="08C25000"/>
    <w:rsid w:val="08C4C05B"/>
    <w:rsid w:val="08E31A5F"/>
    <w:rsid w:val="08E5B086"/>
    <w:rsid w:val="09060697"/>
    <w:rsid w:val="09205F96"/>
    <w:rsid w:val="0970972A"/>
    <w:rsid w:val="097894B5"/>
    <w:rsid w:val="0989D862"/>
    <w:rsid w:val="099B26A5"/>
    <w:rsid w:val="09F73773"/>
    <w:rsid w:val="0A391143"/>
    <w:rsid w:val="0A4BB6F5"/>
    <w:rsid w:val="0A57FDDB"/>
    <w:rsid w:val="0AB93021"/>
    <w:rsid w:val="0B381CF2"/>
    <w:rsid w:val="0B3DEC60"/>
    <w:rsid w:val="0B46BCD5"/>
    <w:rsid w:val="0B51212B"/>
    <w:rsid w:val="0B6C950E"/>
    <w:rsid w:val="0B77D426"/>
    <w:rsid w:val="0B8D1ADC"/>
    <w:rsid w:val="0B8D2A77"/>
    <w:rsid w:val="0BDF61AE"/>
    <w:rsid w:val="0BF81D20"/>
    <w:rsid w:val="0C023AE0"/>
    <w:rsid w:val="0C1BD5E7"/>
    <w:rsid w:val="0C261344"/>
    <w:rsid w:val="0C3C7B92"/>
    <w:rsid w:val="0C455201"/>
    <w:rsid w:val="0C4A51F3"/>
    <w:rsid w:val="0C6E5F17"/>
    <w:rsid w:val="0C87EA33"/>
    <w:rsid w:val="0C998F98"/>
    <w:rsid w:val="0CADF960"/>
    <w:rsid w:val="0CD82BC2"/>
    <w:rsid w:val="0D0A68E3"/>
    <w:rsid w:val="0D17C72F"/>
    <w:rsid w:val="0D402882"/>
    <w:rsid w:val="0D5F7C86"/>
    <w:rsid w:val="0D7E55F7"/>
    <w:rsid w:val="0DACA3AD"/>
    <w:rsid w:val="0DBE5D18"/>
    <w:rsid w:val="0DD5E43C"/>
    <w:rsid w:val="0DD83B9C"/>
    <w:rsid w:val="0DFE2033"/>
    <w:rsid w:val="0E3952C4"/>
    <w:rsid w:val="0E5D2CBD"/>
    <w:rsid w:val="0E612CD8"/>
    <w:rsid w:val="0E7A01EB"/>
    <w:rsid w:val="0E7AF85D"/>
    <w:rsid w:val="0E7D1BEA"/>
    <w:rsid w:val="0E8F6D9F"/>
    <w:rsid w:val="0E9E90EA"/>
    <w:rsid w:val="0EA28DEB"/>
    <w:rsid w:val="0EB0C2F8"/>
    <w:rsid w:val="0EBCA665"/>
    <w:rsid w:val="0ED22C01"/>
    <w:rsid w:val="0EF9E260"/>
    <w:rsid w:val="0F00ED42"/>
    <w:rsid w:val="0F068A52"/>
    <w:rsid w:val="0F23E033"/>
    <w:rsid w:val="0F24F22F"/>
    <w:rsid w:val="0F652DDE"/>
    <w:rsid w:val="0FBE959D"/>
    <w:rsid w:val="0FC006FD"/>
    <w:rsid w:val="105B1DE2"/>
    <w:rsid w:val="1062353D"/>
    <w:rsid w:val="106D772C"/>
    <w:rsid w:val="10A39029"/>
    <w:rsid w:val="10F52D02"/>
    <w:rsid w:val="10F900A4"/>
    <w:rsid w:val="11042827"/>
    <w:rsid w:val="11057B61"/>
    <w:rsid w:val="111181D0"/>
    <w:rsid w:val="1113F6FE"/>
    <w:rsid w:val="1148545E"/>
    <w:rsid w:val="11717481"/>
    <w:rsid w:val="117723AB"/>
    <w:rsid w:val="11852EF3"/>
    <w:rsid w:val="119087EB"/>
    <w:rsid w:val="11B09C68"/>
    <w:rsid w:val="11B802D5"/>
    <w:rsid w:val="1202E272"/>
    <w:rsid w:val="12048138"/>
    <w:rsid w:val="1209478D"/>
    <w:rsid w:val="120D593D"/>
    <w:rsid w:val="1257A0E7"/>
    <w:rsid w:val="12667457"/>
    <w:rsid w:val="1273898E"/>
    <w:rsid w:val="1286E187"/>
    <w:rsid w:val="12DD56A9"/>
    <w:rsid w:val="1307889B"/>
    <w:rsid w:val="131BFECC"/>
    <w:rsid w:val="13419C1E"/>
    <w:rsid w:val="13B7A675"/>
    <w:rsid w:val="13D2303C"/>
    <w:rsid w:val="13D86421"/>
    <w:rsid w:val="13E13751"/>
    <w:rsid w:val="13F0F533"/>
    <w:rsid w:val="141A39C7"/>
    <w:rsid w:val="145D505E"/>
    <w:rsid w:val="1474E7CB"/>
    <w:rsid w:val="1482C09B"/>
    <w:rsid w:val="14A1E6A7"/>
    <w:rsid w:val="14AA2245"/>
    <w:rsid w:val="14C6A5E9"/>
    <w:rsid w:val="14CB0767"/>
    <w:rsid w:val="14D7630E"/>
    <w:rsid w:val="1507B309"/>
    <w:rsid w:val="152BEF41"/>
    <w:rsid w:val="15626C65"/>
    <w:rsid w:val="156ABABB"/>
    <w:rsid w:val="15735FBB"/>
    <w:rsid w:val="1589BA40"/>
    <w:rsid w:val="159C33FF"/>
    <w:rsid w:val="15A21C5F"/>
    <w:rsid w:val="15ABF367"/>
    <w:rsid w:val="15AE4E44"/>
    <w:rsid w:val="1622684B"/>
    <w:rsid w:val="162C8037"/>
    <w:rsid w:val="16371B76"/>
    <w:rsid w:val="16553203"/>
    <w:rsid w:val="1687B9E8"/>
    <w:rsid w:val="16931DC4"/>
    <w:rsid w:val="16BC3A85"/>
    <w:rsid w:val="16C35E6B"/>
    <w:rsid w:val="16CD1374"/>
    <w:rsid w:val="16CF7AE1"/>
    <w:rsid w:val="16D55614"/>
    <w:rsid w:val="16F8133C"/>
    <w:rsid w:val="17051752"/>
    <w:rsid w:val="1729D1C5"/>
    <w:rsid w:val="173A1676"/>
    <w:rsid w:val="174030CF"/>
    <w:rsid w:val="1742A6A4"/>
    <w:rsid w:val="178F2815"/>
    <w:rsid w:val="17DCDD9F"/>
    <w:rsid w:val="17FEADB1"/>
    <w:rsid w:val="180A5DDE"/>
    <w:rsid w:val="1817F52E"/>
    <w:rsid w:val="181A48B7"/>
    <w:rsid w:val="184FC034"/>
    <w:rsid w:val="1850AC74"/>
    <w:rsid w:val="1852DFB4"/>
    <w:rsid w:val="186D18A0"/>
    <w:rsid w:val="18B8A9B8"/>
    <w:rsid w:val="18C0B322"/>
    <w:rsid w:val="18C697A4"/>
    <w:rsid w:val="18CD0485"/>
    <w:rsid w:val="18DB1520"/>
    <w:rsid w:val="18E2F42A"/>
    <w:rsid w:val="18EE9A40"/>
    <w:rsid w:val="192403AA"/>
    <w:rsid w:val="192409D1"/>
    <w:rsid w:val="193D8C82"/>
    <w:rsid w:val="196D2B7A"/>
    <w:rsid w:val="199488CE"/>
    <w:rsid w:val="19B7659E"/>
    <w:rsid w:val="19C5164A"/>
    <w:rsid w:val="1A17516D"/>
    <w:rsid w:val="1A285301"/>
    <w:rsid w:val="1A320D3E"/>
    <w:rsid w:val="1A33FCB2"/>
    <w:rsid w:val="1A90A79B"/>
    <w:rsid w:val="1AF38658"/>
    <w:rsid w:val="1B03A031"/>
    <w:rsid w:val="1B205845"/>
    <w:rsid w:val="1B57B7B8"/>
    <w:rsid w:val="1B5822D8"/>
    <w:rsid w:val="1B5CE2B0"/>
    <w:rsid w:val="1B66F266"/>
    <w:rsid w:val="1B8124FE"/>
    <w:rsid w:val="1B912D8A"/>
    <w:rsid w:val="1B9AFB55"/>
    <w:rsid w:val="1BCF761A"/>
    <w:rsid w:val="1BE2853F"/>
    <w:rsid w:val="1BF65737"/>
    <w:rsid w:val="1C1F343D"/>
    <w:rsid w:val="1C2E0DB3"/>
    <w:rsid w:val="1C311812"/>
    <w:rsid w:val="1C436863"/>
    <w:rsid w:val="1C8B754B"/>
    <w:rsid w:val="1CAFAC3D"/>
    <w:rsid w:val="1CB269B0"/>
    <w:rsid w:val="1CCD86D5"/>
    <w:rsid w:val="1CD4FBE8"/>
    <w:rsid w:val="1CD6D8C3"/>
    <w:rsid w:val="1CDFC9A6"/>
    <w:rsid w:val="1CFF5328"/>
    <w:rsid w:val="1D108A31"/>
    <w:rsid w:val="1D219700"/>
    <w:rsid w:val="1D2C41E2"/>
    <w:rsid w:val="1D31FA26"/>
    <w:rsid w:val="1D3248E3"/>
    <w:rsid w:val="1D511212"/>
    <w:rsid w:val="1D6B8DFE"/>
    <w:rsid w:val="1D9C4344"/>
    <w:rsid w:val="1DCFA2EC"/>
    <w:rsid w:val="1DD18F13"/>
    <w:rsid w:val="1DD3D275"/>
    <w:rsid w:val="1DDBA8D6"/>
    <w:rsid w:val="1DE5733A"/>
    <w:rsid w:val="1DED892C"/>
    <w:rsid w:val="1E0598A4"/>
    <w:rsid w:val="1E20FAE5"/>
    <w:rsid w:val="1E285C36"/>
    <w:rsid w:val="1E67518C"/>
    <w:rsid w:val="1E8CAB4C"/>
    <w:rsid w:val="1E92C6C4"/>
    <w:rsid w:val="1EA88116"/>
    <w:rsid w:val="1EB65122"/>
    <w:rsid w:val="1EBA37D0"/>
    <w:rsid w:val="1EC89AB2"/>
    <w:rsid w:val="1ECDE454"/>
    <w:rsid w:val="1EF76329"/>
    <w:rsid w:val="1F117FCC"/>
    <w:rsid w:val="1F3AEF61"/>
    <w:rsid w:val="1F451EEC"/>
    <w:rsid w:val="1F4CE4E5"/>
    <w:rsid w:val="1F98844C"/>
    <w:rsid w:val="1FA0F316"/>
    <w:rsid w:val="1FB770CA"/>
    <w:rsid w:val="1FF687D3"/>
    <w:rsid w:val="20010921"/>
    <w:rsid w:val="20069B3F"/>
    <w:rsid w:val="200A8DA8"/>
    <w:rsid w:val="202FBFED"/>
    <w:rsid w:val="206B2A6E"/>
    <w:rsid w:val="206BA14B"/>
    <w:rsid w:val="208FCD22"/>
    <w:rsid w:val="20B0C997"/>
    <w:rsid w:val="20E2F5F8"/>
    <w:rsid w:val="20E800BB"/>
    <w:rsid w:val="20F2EE6C"/>
    <w:rsid w:val="20F3FCE1"/>
    <w:rsid w:val="20F5DE8A"/>
    <w:rsid w:val="20F76483"/>
    <w:rsid w:val="2111DF4A"/>
    <w:rsid w:val="21169F73"/>
    <w:rsid w:val="2149376C"/>
    <w:rsid w:val="21973411"/>
    <w:rsid w:val="22169843"/>
    <w:rsid w:val="222A8B5C"/>
    <w:rsid w:val="2232E645"/>
    <w:rsid w:val="223C7F53"/>
    <w:rsid w:val="223D4EEA"/>
    <w:rsid w:val="2266B170"/>
    <w:rsid w:val="2272B9FA"/>
    <w:rsid w:val="22897F53"/>
    <w:rsid w:val="22974D53"/>
    <w:rsid w:val="229A2F87"/>
    <w:rsid w:val="229A6930"/>
    <w:rsid w:val="22AA037E"/>
    <w:rsid w:val="22B3660D"/>
    <w:rsid w:val="22B57AE7"/>
    <w:rsid w:val="22BEBEC1"/>
    <w:rsid w:val="22CEA559"/>
    <w:rsid w:val="23389EE5"/>
    <w:rsid w:val="2338F804"/>
    <w:rsid w:val="233C9348"/>
    <w:rsid w:val="23A9C62D"/>
    <w:rsid w:val="23B3534F"/>
    <w:rsid w:val="23D71F51"/>
    <w:rsid w:val="23DE3486"/>
    <w:rsid w:val="23F08F35"/>
    <w:rsid w:val="23F76158"/>
    <w:rsid w:val="244C8588"/>
    <w:rsid w:val="24591BF1"/>
    <w:rsid w:val="247DD809"/>
    <w:rsid w:val="248B333F"/>
    <w:rsid w:val="24A59D76"/>
    <w:rsid w:val="24CBEF4B"/>
    <w:rsid w:val="24EFCC2A"/>
    <w:rsid w:val="24F43702"/>
    <w:rsid w:val="250A9221"/>
    <w:rsid w:val="2539ED81"/>
    <w:rsid w:val="2541CC8A"/>
    <w:rsid w:val="25449BC7"/>
    <w:rsid w:val="25468271"/>
    <w:rsid w:val="254D75A5"/>
    <w:rsid w:val="2554CAAE"/>
    <w:rsid w:val="2559E5E9"/>
    <w:rsid w:val="25D3882B"/>
    <w:rsid w:val="25E58CC5"/>
    <w:rsid w:val="25EE539F"/>
    <w:rsid w:val="2650D535"/>
    <w:rsid w:val="26568E8D"/>
    <w:rsid w:val="2662996A"/>
    <w:rsid w:val="2679220D"/>
    <w:rsid w:val="267F6C2D"/>
    <w:rsid w:val="2680303A"/>
    <w:rsid w:val="2690DBF5"/>
    <w:rsid w:val="269C51A5"/>
    <w:rsid w:val="26BB5AA9"/>
    <w:rsid w:val="26E0779E"/>
    <w:rsid w:val="26E14558"/>
    <w:rsid w:val="26EA0AA0"/>
    <w:rsid w:val="273F3D08"/>
    <w:rsid w:val="2748E4E0"/>
    <w:rsid w:val="278E0B25"/>
    <w:rsid w:val="27912C12"/>
    <w:rsid w:val="279EB39B"/>
    <w:rsid w:val="27AE05A0"/>
    <w:rsid w:val="27B7213D"/>
    <w:rsid w:val="27B963C2"/>
    <w:rsid w:val="27D71E19"/>
    <w:rsid w:val="27D7DABD"/>
    <w:rsid w:val="27F39A04"/>
    <w:rsid w:val="27FAD939"/>
    <w:rsid w:val="2805C3E2"/>
    <w:rsid w:val="280F79EF"/>
    <w:rsid w:val="282F3A05"/>
    <w:rsid w:val="28325542"/>
    <w:rsid w:val="284E6E69"/>
    <w:rsid w:val="286656ED"/>
    <w:rsid w:val="28674C0A"/>
    <w:rsid w:val="2878BBDB"/>
    <w:rsid w:val="28A59852"/>
    <w:rsid w:val="28BE798F"/>
    <w:rsid w:val="28CC3984"/>
    <w:rsid w:val="28CFE4A8"/>
    <w:rsid w:val="28DF68C1"/>
    <w:rsid w:val="2922CA94"/>
    <w:rsid w:val="293005C1"/>
    <w:rsid w:val="296AE66A"/>
    <w:rsid w:val="298186E1"/>
    <w:rsid w:val="2987480E"/>
    <w:rsid w:val="29981A44"/>
    <w:rsid w:val="29AF230B"/>
    <w:rsid w:val="29B1FF82"/>
    <w:rsid w:val="29BB814C"/>
    <w:rsid w:val="29DA84AD"/>
    <w:rsid w:val="29EE1B6E"/>
    <w:rsid w:val="2A0BFDB0"/>
    <w:rsid w:val="2A379C9A"/>
    <w:rsid w:val="2A3C51F4"/>
    <w:rsid w:val="2A472800"/>
    <w:rsid w:val="2A715112"/>
    <w:rsid w:val="2A8EB0D4"/>
    <w:rsid w:val="2A94B54C"/>
    <w:rsid w:val="2ACAE396"/>
    <w:rsid w:val="2ACEB2FC"/>
    <w:rsid w:val="2AEE827F"/>
    <w:rsid w:val="2AF65150"/>
    <w:rsid w:val="2B282358"/>
    <w:rsid w:val="2B29A7CE"/>
    <w:rsid w:val="2B2D12E8"/>
    <w:rsid w:val="2B5BA0B7"/>
    <w:rsid w:val="2B80AA15"/>
    <w:rsid w:val="2B8475DD"/>
    <w:rsid w:val="2BDDD5CE"/>
    <w:rsid w:val="2BF4430B"/>
    <w:rsid w:val="2C25E030"/>
    <w:rsid w:val="2C304715"/>
    <w:rsid w:val="2C878F1A"/>
    <w:rsid w:val="2C915006"/>
    <w:rsid w:val="2C957D86"/>
    <w:rsid w:val="2CCEB395"/>
    <w:rsid w:val="2D0963E9"/>
    <w:rsid w:val="2D30AC7E"/>
    <w:rsid w:val="2D349DD4"/>
    <w:rsid w:val="2D377BF2"/>
    <w:rsid w:val="2D40B621"/>
    <w:rsid w:val="2D51A16E"/>
    <w:rsid w:val="2D9D8858"/>
    <w:rsid w:val="2DDD2AE6"/>
    <w:rsid w:val="2DFADEA1"/>
    <w:rsid w:val="2E10231D"/>
    <w:rsid w:val="2E185178"/>
    <w:rsid w:val="2E4BE8C9"/>
    <w:rsid w:val="2E7DA2A7"/>
    <w:rsid w:val="2E93809D"/>
    <w:rsid w:val="2E9A8A87"/>
    <w:rsid w:val="2E9EAB26"/>
    <w:rsid w:val="2EA554F3"/>
    <w:rsid w:val="2EC8FC7B"/>
    <w:rsid w:val="2EC9E24F"/>
    <w:rsid w:val="2EDF4B75"/>
    <w:rsid w:val="2EF3AB1A"/>
    <w:rsid w:val="2F0349C1"/>
    <w:rsid w:val="2F292237"/>
    <w:rsid w:val="2F5D3E46"/>
    <w:rsid w:val="2F672926"/>
    <w:rsid w:val="2F676C09"/>
    <w:rsid w:val="2FB0AC58"/>
    <w:rsid w:val="2FCE7C3F"/>
    <w:rsid w:val="2FED7FB5"/>
    <w:rsid w:val="300AE3EA"/>
    <w:rsid w:val="3029CB9D"/>
    <w:rsid w:val="30798417"/>
    <w:rsid w:val="3094CA17"/>
    <w:rsid w:val="30B5E4FA"/>
    <w:rsid w:val="30B99BD9"/>
    <w:rsid w:val="30BA21A1"/>
    <w:rsid w:val="30F01308"/>
    <w:rsid w:val="30F0D5D1"/>
    <w:rsid w:val="310FB3DC"/>
    <w:rsid w:val="312368F7"/>
    <w:rsid w:val="31261242"/>
    <w:rsid w:val="312FDADE"/>
    <w:rsid w:val="3170A3CF"/>
    <w:rsid w:val="318FE279"/>
    <w:rsid w:val="31972792"/>
    <w:rsid w:val="319EF11F"/>
    <w:rsid w:val="31BC6616"/>
    <w:rsid w:val="31D2263C"/>
    <w:rsid w:val="3208B5AF"/>
    <w:rsid w:val="32662B8B"/>
    <w:rsid w:val="32944342"/>
    <w:rsid w:val="32C9FA96"/>
    <w:rsid w:val="32CC08F8"/>
    <w:rsid w:val="32DF3494"/>
    <w:rsid w:val="32E30A94"/>
    <w:rsid w:val="32ED2A38"/>
    <w:rsid w:val="333976FA"/>
    <w:rsid w:val="333CDA7C"/>
    <w:rsid w:val="335FDAA7"/>
    <w:rsid w:val="33724A0D"/>
    <w:rsid w:val="33806901"/>
    <w:rsid w:val="33827B1B"/>
    <w:rsid w:val="3383EAC0"/>
    <w:rsid w:val="33A1856E"/>
    <w:rsid w:val="33DC100D"/>
    <w:rsid w:val="33DD154B"/>
    <w:rsid w:val="33E420FD"/>
    <w:rsid w:val="33F1A652"/>
    <w:rsid w:val="33F2175E"/>
    <w:rsid w:val="340CE11C"/>
    <w:rsid w:val="340F9F63"/>
    <w:rsid w:val="3440EB1C"/>
    <w:rsid w:val="3461831A"/>
    <w:rsid w:val="346AF90B"/>
    <w:rsid w:val="34844B88"/>
    <w:rsid w:val="34E9007A"/>
    <w:rsid w:val="34F9376F"/>
    <w:rsid w:val="35382B09"/>
    <w:rsid w:val="357972C6"/>
    <w:rsid w:val="3580329B"/>
    <w:rsid w:val="35A16091"/>
    <w:rsid w:val="35AB5C4F"/>
    <w:rsid w:val="35BEE60D"/>
    <w:rsid w:val="35D5D608"/>
    <w:rsid w:val="35F9F2F7"/>
    <w:rsid w:val="36200E4E"/>
    <w:rsid w:val="363F3D82"/>
    <w:rsid w:val="3684B5DA"/>
    <w:rsid w:val="36A62C4A"/>
    <w:rsid w:val="36A96DBE"/>
    <w:rsid w:val="36D25EDB"/>
    <w:rsid w:val="36DAB376"/>
    <w:rsid w:val="36EC9969"/>
    <w:rsid w:val="36F7D0D7"/>
    <w:rsid w:val="3708D14A"/>
    <w:rsid w:val="371EC027"/>
    <w:rsid w:val="372D5A71"/>
    <w:rsid w:val="3739FCFB"/>
    <w:rsid w:val="373F2B5C"/>
    <w:rsid w:val="3752A91E"/>
    <w:rsid w:val="37660D3E"/>
    <w:rsid w:val="376636CA"/>
    <w:rsid w:val="3776B367"/>
    <w:rsid w:val="37C3D325"/>
    <w:rsid w:val="37CA727D"/>
    <w:rsid w:val="37E12922"/>
    <w:rsid w:val="37E39ADE"/>
    <w:rsid w:val="381F2628"/>
    <w:rsid w:val="3823B931"/>
    <w:rsid w:val="3845853F"/>
    <w:rsid w:val="384C8F0E"/>
    <w:rsid w:val="38848E61"/>
    <w:rsid w:val="38BA8652"/>
    <w:rsid w:val="38BFD356"/>
    <w:rsid w:val="38D108E2"/>
    <w:rsid w:val="38DB9AAA"/>
    <w:rsid w:val="38FFD755"/>
    <w:rsid w:val="392AF48B"/>
    <w:rsid w:val="39399FB6"/>
    <w:rsid w:val="39425A06"/>
    <w:rsid w:val="394F05A0"/>
    <w:rsid w:val="398AF327"/>
    <w:rsid w:val="39B6CFC0"/>
    <w:rsid w:val="39D37849"/>
    <w:rsid w:val="3A0BF45A"/>
    <w:rsid w:val="3A18EB49"/>
    <w:rsid w:val="3A3750B5"/>
    <w:rsid w:val="3A65F629"/>
    <w:rsid w:val="3A68EDC5"/>
    <w:rsid w:val="3A6A273A"/>
    <w:rsid w:val="3A77244A"/>
    <w:rsid w:val="3A7DA531"/>
    <w:rsid w:val="3A8EB4AF"/>
    <w:rsid w:val="3AA607B1"/>
    <w:rsid w:val="3AB0C0EE"/>
    <w:rsid w:val="3AD818A1"/>
    <w:rsid w:val="3B1457F3"/>
    <w:rsid w:val="3B1674D9"/>
    <w:rsid w:val="3B186FC9"/>
    <w:rsid w:val="3B1968EA"/>
    <w:rsid w:val="3B22C35F"/>
    <w:rsid w:val="3B66F86C"/>
    <w:rsid w:val="3B7120CC"/>
    <w:rsid w:val="3B813115"/>
    <w:rsid w:val="3B81A32D"/>
    <w:rsid w:val="3B96239D"/>
    <w:rsid w:val="3BA459BB"/>
    <w:rsid w:val="3BB707C5"/>
    <w:rsid w:val="3BDD726A"/>
    <w:rsid w:val="3BF61DD5"/>
    <w:rsid w:val="3C17449E"/>
    <w:rsid w:val="3C30F5C0"/>
    <w:rsid w:val="3C5D6194"/>
    <w:rsid w:val="3C79C8B5"/>
    <w:rsid w:val="3C81B9EB"/>
    <w:rsid w:val="3C979F2D"/>
    <w:rsid w:val="3CABE8E3"/>
    <w:rsid w:val="3CAE6F9F"/>
    <w:rsid w:val="3CCAB9E6"/>
    <w:rsid w:val="3CCF3FCE"/>
    <w:rsid w:val="3CD508FF"/>
    <w:rsid w:val="3CDF1789"/>
    <w:rsid w:val="3CEFB15E"/>
    <w:rsid w:val="3D5C250E"/>
    <w:rsid w:val="3D96FFE0"/>
    <w:rsid w:val="3D99EACF"/>
    <w:rsid w:val="3DAE0F1E"/>
    <w:rsid w:val="3DBD63BE"/>
    <w:rsid w:val="3DC7537F"/>
    <w:rsid w:val="3E0466C0"/>
    <w:rsid w:val="3E0A5D17"/>
    <w:rsid w:val="3E21D204"/>
    <w:rsid w:val="3E2215D1"/>
    <w:rsid w:val="3E3F7D0B"/>
    <w:rsid w:val="3E72F6A6"/>
    <w:rsid w:val="3E7E5BE8"/>
    <w:rsid w:val="3E8AA8FB"/>
    <w:rsid w:val="3E8BE3D2"/>
    <w:rsid w:val="3EAC5E24"/>
    <w:rsid w:val="3ECF7F1E"/>
    <w:rsid w:val="3F18A365"/>
    <w:rsid w:val="3F2754D5"/>
    <w:rsid w:val="3F4290AC"/>
    <w:rsid w:val="3F42F895"/>
    <w:rsid w:val="3F991E96"/>
    <w:rsid w:val="3FA6613F"/>
    <w:rsid w:val="3FA7B37D"/>
    <w:rsid w:val="3FAB0D2D"/>
    <w:rsid w:val="3FAE44A6"/>
    <w:rsid w:val="3FBF6BD6"/>
    <w:rsid w:val="3FC72096"/>
    <w:rsid w:val="3FC7EB5D"/>
    <w:rsid w:val="3FCB7B05"/>
    <w:rsid w:val="3FDB1F1C"/>
    <w:rsid w:val="3FE77501"/>
    <w:rsid w:val="3FF0E47C"/>
    <w:rsid w:val="40047B4F"/>
    <w:rsid w:val="400ED666"/>
    <w:rsid w:val="405BFB52"/>
    <w:rsid w:val="4083CFEC"/>
    <w:rsid w:val="40883009"/>
    <w:rsid w:val="40969372"/>
    <w:rsid w:val="40A9ACF9"/>
    <w:rsid w:val="40F6DC08"/>
    <w:rsid w:val="40F84922"/>
    <w:rsid w:val="41167AEE"/>
    <w:rsid w:val="416C3875"/>
    <w:rsid w:val="4187A073"/>
    <w:rsid w:val="418934C3"/>
    <w:rsid w:val="419BECD3"/>
    <w:rsid w:val="41E97C7E"/>
    <w:rsid w:val="41F22FC3"/>
    <w:rsid w:val="420E68CD"/>
    <w:rsid w:val="4241C4D1"/>
    <w:rsid w:val="4257728C"/>
    <w:rsid w:val="4261E310"/>
    <w:rsid w:val="42CD3B9A"/>
    <w:rsid w:val="42DD0559"/>
    <w:rsid w:val="432F6D99"/>
    <w:rsid w:val="433E31E9"/>
    <w:rsid w:val="434C32B6"/>
    <w:rsid w:val="435C212E"/>
    <w:rsid w:val="435F9C56"/>
    <w:rsid w:val="43684AA1"/>
    <w:rsid w:val="4380BAA5"/>
    <w:rsid w:val="43865946"/>
    <w:rsid w:val="43AE51E9"/>
    <w:rsid w:val="43C838E1"/>
    <w:rsid w:val="43C86432"/>
    <w:rsid w:val="43CB6692"/>
    <w:rsid w:val="43E585D1"/>
    <w:rsid w:val="441B3F57"/>
    <w:rsid w:val="442FA075"/>
    <w:rsid w:val="4432144C"/>
    <w:rsid w:val="4432C505"/>
    <w:rsid w:val="444A708D"/>
    <w:rsid w:val="448B96F1"/>
    <w:rsid w:val="449BE717"/>
    <w:rsid w:val="44A051AB"/>
    <w:rsid w:val="44BA938A"/>
    <w:rsid w:val="44C835F2"/>
    <w:rsid w:val="44D79C5F"/>
    <w:rsid w:val="4506D6C3"/>
    <w:rsid w:val="455876E6"/>
    <w:rsid w:val="456EC7A6"/>
    <w:rsid w:val="45BDEEAD"/>
    <w:rsid w:val="45DDC39B"/>
    <w:rsid w:val="45E31809"/>
    <w:rsid w:val="45E72131"/>
    <w:rsid w:val="46308BD0"/>
    <w:rsid w:val="4643C59D"/>
    <w:rsid w:val="4653F659"/>
    <w:rsid w:val="468C174C"/>
    <w:rsid w:val="46AAA2AB"/>
    <w:rsid w:val="46CE4CD0"/>
    <w:rsid w:val="47030754"/>
    <w:rsid w:val="4704DDB0"/>
    <w:rsid w:val="470E4527"/>
    <w:rsid w:val="4730F4EA"/>
    <w:rsid w:val="473A3421"/>
    <w:rsid w:val="474FCB33"/>
    <w:rsid w:val="47503997"/>
    <w:rsid w:val="4754FAEF"/>
    <w:rsid w:val="47761149"/>
    <w:rsid w:val="4790EA26"/>
    <w:rsid w:val="479BAFF6"/>
    <w:rsid w:val="47BE4DFF"/>
    <w:rsid w:val="47C739F3"/>
    <w:rsid w:val="47E003EC"/>
    <w:rsid w:val="47EAA852"/>
    <w:rsid w:val="48124A78"/>
    <w:rsid w:val="482216E8"/>
    <w:rsid w:val="484E5803"/>
    <w:rsid w:val="484F4FEB"/>
    <w:rsid w:val="4864AEE0"/>
    <w:rsid w:val="48654652"/>
    <w:rsid w:val="487B226A"/>
    <w:rsid w:val="4885F68C"/>
    <w:rsid w:val="4889ECDB"/>
    <w:rsid w:val="4890580E"/>
    <w:rsid w:val="48E23825"/>
    <w:rsid w:val="490681BB"/>
    <w:rsid w:val="490E06F4"/>
    <w:rsid w:val="490ED27F"/>
    <w:rsid w:val="4919C422"/>
    <w:rsid w:val="49223748"/>
    <w:rsid w:val="49264B9C"/>
    <w:rsid w:val="49425F43"/>
    <w:rsid w:val="494BAD31"/>
    <w:rsid w:val="495BDD38"/>
    <w:rsid w:val="4969C44C"/>
    <w:rsid w:val="49791675"/>
    <w:rsid w:val="49796F83"/>
    <w:rsid w:val="4983C081"/>
    <w:rsid w:val="49E2DEED"/>
    <w:rsid w:val="49F08FF1"/>
    <w:rsid w:val="4A3CC425"/>
    <w:rsid w:val="4A5EA5A8"/>
    <w:rsid w:val="4A84DCE5"/>
    <w:rsid w:val="4A9026CD"/>
    <w:rsid w:val="4A9CDA60"/>
    <w:rsid w:val="4ACC6385"/>
    <w:rsid w:val="4B247D5A"/>
    <w:rsid w:val="4B4B4401"/>
    <w:rsid w:val="4B63247A"/>
    <w:rsid w:val="4BA11404"/>
    <w:rsid w:val="4BB6D017"/>
    <w:rsid w:val="4BD3E2E5"/>
    <w:rsid w:val="4BF07120"/>
    <w:rsid w:val="4BF3DE69"/>
    <w:rsid w:val="4BF4FC33"/>
    <w:rsid w:val="4C18D434"/>
    <w:rsid w:val="4C1B1525"/>
    <w:rsid w:val="4C1BF1C3"/>
    <w:rsid w:val="4C47DBB1"/>
    <w:rsid w:val="4C4B6EDC"/>
    <w:rsid w:val="4C6EE3DF"/>
    <w:rsid w:val="4C72D99C"/>
    <w:rsid w:val="4C8CE445"/>
    <w:rsid w:val="4CD080D8"/>
    <w:rsid w:val="4CDD4160"/>
    <w:rsid w:val="4CE6B6E2"/>
    <w:rsid w:val="4CE8AE1E"/>
    <w:rsid w:val="4CF1FB6A"/>
    <w:rsid w:val="4CFE51DB"/>
    <w:rsid w:val="4D3A183D"/>
    <w:rsid w:val="4D3E601F"/>
    <w:rsid w:val="4D5CE9B9"/>
    <w:rsid w:val="4D7E2115"/>
    <w:rsid w:val="4D7F04DB"/>
    <w:rsid w:val="4DBE8822"/>
    <w:rsid w:val="4DE5D0E0"/>
    <w:rsid w:val="4DF0D340"/>
    <w:rsid w:val="4E0DF7BA"/>
    <w:rsid w:val="4E2791F3"/>
    <w:rsid w:val="4E4BB723"/>
    <w:rsid w:val="4E4D5D7A"/>
    <w:rsid w:val="4E6FFFF6"/>
    <w:rsid w:val="4E715948"/>
    <w:rsid w:val="4E9C9A60"/>
    <w:rsid w:val="4EA1AAB4"/>
    <w:rsid w:val="4EA5F994"/>
    <w:rsid w:val="4EC5FFA2"/>
    <w:rsid w:val="4EC9E7E9"/>
    <w:rsid w:val="4ECC0D90"/>
    <w:rsid w:val="4EDA550E"/>
    <w:rsid w:val="4EEA2AB9"/>
    <w:rsid w:val="4F13E4B1"/>
    <w:rsid w:val="4F188C46"/>
    <w:rsid w:val="4F1C1359"/>
    <w:rsid w:val="4F402D39"/>
    <w:rsid w:val="4F51AB5E"/>
    <w:rsid w:val="4F5F0F5E"/>
    <w:rsid w:val="4F641A8B"/>
    <w:rsid w:val="4FD9E2DC"/>
    <w:rsid w:val="4FF1690A"/>
    <w:rsid w:val="500D7F49"/>
    <w:rsid w:val="501A1294"/>
    <w:rsid w:val="502B7E31"/>
    <w:rsid w:val="5070F316"/>
    <w:rsid w:val="507E7CE8"/>
    <w:rsid w:val="508404B1"/>
    <w:rsid w:val="50C02E7A"/>
    <w:rsid w:val="50E1F0F9"/>
    <w:rsid w:val="5138BFC3"/>
    <w:rsid w:val="515BA361"/>
    <w:rsid w:val="51663752"/>
    <w:rsid w:val="518BDC47"/>
    <w:rsid w:val="5197529E"/>
    <w:rsid w:val="519B25CB"/>
    <w:rsid w:val="51ABE132"/>
    <w:rsid w:val="51E38F06"/>
    <w:rsid w:val="52072E84"/>
    <w:rsid w:val="5214F95E"/>
    <w:rsid w:val="52229B6C"/>
    <w:rsid w:val="522E0A1E"/>
    <w:rsid w:val="525C9B91"/>
    <w:rsid w:val="52789D7A"/>
    <w:rsid w:val="52921D6E"/>
    <w:rsid w:val="52AD74B6"/>
    <w:rsid w:val="52BB5CC3"/>
    <w:rsid w:val="52C02EEA"/>
    <w:rsid w:val="52E055D0"/>
    <w:rsid w:val="532A735C"/>
    <w:rsid w:val="5337E61E"/>
    <w:rsid w:val="534C6A2A"/>
    <w:rsid w:val="534FF2C7"/>
    <w:rsid w:val="5370CD87"/>
    <w:rsid w:val="53888B6D"/>
    <w:rsid w:val="53897F70"/>
    <w:rsid w:val="5398667F"/>
    <w:rsid w:val="53C4FC02"/>
    <w:rsid w:val="53D517CA"/>
    <w:rsid w:val="5400CADC"/>
    <w:rsid w:val="5418A98D"/>
    <w:rsid w:val="54471310"/>
    <w:rsid w:val="544A16A5"/>
    <w:rsid w:val="54551264"/>
    <w:rsid w:val="54568458"/>
    <w:rsid w:val="546AD31D"/>
    <w:rsid w:val="54743F5F"/>
    <w:rsid w:val="547A7D40"/>
    <w:rsid w:val="54B9FAC6"/>
    <w:rsid w:val="54BD846C"/>
    <w:rsid w:val="54BF2296"/>
    <w:rsid w:val="54D644DE"/>
    <w:rsid w:val="54E4B0AC"/>
    <w:rsid w:val="54EA2211"/>
    <w:rsid w:val="54F4F73D"/>
    <w:rsid w:val="5514DF2F"/>
    <w:rsid w:val="551A59D2"/>
    <w:rsid w:val="552C08AF"/>
    <w:rsid w:val="55300298"/>
    <w:rsid w:val="5538FC50"/>
    <w:rsid w:val="558E9167"/>
    <w:rsid w:val="55FFA5E1"/>
    <w:rsid w:val="56596823"/>
    <w:rsid w:val="5671EF36"/>
    <w:rsid w:val="56C1BDFD"/>
    <w:rsid w:val="56DB917D"/>
    <w:rsid w:val="56F4C8A3"/>
    <w:rsid w:val="57545C5E"/>
    <w:rsid w:val="579A5B32"/>
    <w:rsid w:val="57C63921"/>
    <w:rsid w:val="57F3C5B4"/>
    <w:rsid w:val="580A6A17"/>
    <w:rsid w:val="5821B5C8"/>
    <w:rsid w:val="58411151"/>
    <w:rsid w:val="5863BF76"/>
    <w:rsid w:val="58682907"/>
    <w:rsid w:val="5871A4D6"/>
    <w:rsid w:val="5877B2FC"/>
    <w:rsid w:val="5887DFD8"/>
    <w:rsid w:val="58C321B8"/>
    <w:rsid w:val="58EEFB0F"/>
    <w:rsid w:val="58F8ECF2"/>
    <w:rsid w:val="58FAFF9F"/>
    <w:rsid w:val="59394D05"/>
    <w:rsid w:val="59613206"/>
    <w:rsid w:val="5967381A"/>
    <w:rsid w:val="59696694"/>
    <w:rsid w:val="59FEE881"/>
    <w:rsid w:val="5A1D8EF3"/>
    <w:rsid w:val="5A842BAA"/>
    <w:rsid w:val="5A9109DE"/>
    <w:rsid w:val="5AA0FA42"/>
    <w:rsid w:val="5AA12974"/>
    <w:rsid w:val="5AA146C2"/>
    <w:rsid w:val="5AA83067"/>
    <w:rsid w:val="5AC056DD"/>
    <w:rsid w:val="5ADBA361"/>
    <w:rsid w:val="5AEB67B5"/>
    <w:rsid w:val="5AFBBEB3"/>
    <w:rsid w:val="5B119FAE"/>
    <w:rsid w:val="5B2B6676"/>
    <w:rsid w:val="5B3330C3"/>
    <w:rsid w:val="5B44A130"/>
    <w:rsid w:val="5B46EDBC"/>
    <w:rsid w:val="5B52ED18"/>
    <w:rsid w:val="5B5F361B"/>
    <w:rsid w:val="5B893762"/>
    <w:rsid w:val="5B8C9825"/>
    <w:rsid w:val="5BAE13D7"/>
    <w:rsid w:val="5BB30E63"/>
    <w:rsid w:val="5BC404F5"/>
    <w:rsid w:val="5BE3D217"/>
    <w:rsid w:val="5C0B6625"/>
    <w:rsid w:val="5C161EC3"/>
    <w:rsid w:val="5C2D344B"/>
    <w:rsid w:val="5C66E65A"/>
    <w:rsid w:val="5C86DD91"/>
    <w:rsid w:val="5C9A75E0"/>
    <w:rsid w:val="5CB14A43"/>
    <w:rsid w:val="5CBCFAF7"/>
    <w:rsid w:val="5CD6FA0B"/>
    <w:rsid w:val="5D23E85D"/>
    <w:rsid w:val="5D393467"/>
    <w:rsid w:val="5D5C3B5E"/>
    <w:rsid w:val="5D841117"/>
    <w:rsid w:val="5D84F359"/>
    <w:rsid w:val="5D9DE71B"/>
    <w:rsid w:val="5DB15D8C"/>
    <w:rsid w:val="5DBB9142"/>
    <w:rsid w:val="5DC1CE62"/>
    <w:rsid w:val="5DC51D8F"/>
    <w:rsid w:val="5E066F93"/>
    <w:rsid w:val="5E13E41C"/>
    <w:rsid w:val="5E1A6D88"/>
    <w:rsid w:val="5E6B5AB5"/>
    <w:rsid w:val="5E906CFA"/>
    <w:rsid w:val="5EA0DC85"/>
    <w:rsid w:val="5EC460BA"/>
    <w:rsid w:val="5EC4CF7F"/>
    <w:rsid w:val="5ED7603B"/>
    <w:rsid w:val="5EEAFD77"/>
    <w:rsid w:val="5F017670"/>
    <w:rsid w:val="5F125C30"/>
    <w:rsid w:val="5F1CDA37"/>
    <w:rsid w:val="5F30C08D"/>
    <w:rsid w:val="5F3C9B5C"/>
    <w:rsid w:val="5F3EED66"/>
    <w:rsid w:val="5F6AD153"/>
    <w:rsid w:val="5F9D01E8"/>
    <w:rsid w:val="5FA68782"/>
    <w:rsid w:val="5FBF6330"/>
    <w:rsid w:val="5FC8623B"/>
    <w:rsid w:val="5FCAE599"/>
    <w:rsid w:val="5FD12B3A"/>
    <w:rsid w:val="5FDAB270"/>
    <w:rsid w:val="5FFF8604"/>
    <w:rsid w:val="600AE174"/>
    <w:rsid w:val="60407E00"/>
    <w:rsid w:val="60638944"/>
    <w:rsid w:val="60969F77"/>
    <w:rsid w:val="609C750C"/>
    <w:rsid w:val="60AED28D"/>
    <w:rsid w:val="60BB7E18"/>
    <w:rsid w:val="60D2B403"/>
    <w:rsid w:val="60E71E9A"/>
    <w:rsid w:val="60E9DA8F"/>
    <w:rsid w:val="6128E3C8"/>
    <w:rsid w:val="61357B47"/>
    <w:rsid w:val="614E899A"/>
    <w:rsid w:val="6153BBCC"/>
    <w:rsid w:val="619025E7"/>
    <w:rsid w:val="61D712FA"/>
    <w:rsid w:val="620D672D"/>
    <w:rsid w:val="62269554"/>
    <w:rsid w:val="625AD5A3"/>
    <w:rsid w:val="62C130F8"/>
    <w:rsid w:val="62CB1776"/>
    <w:rsid w:val="62D18C67"/>
    <w:rsid w:val="62E9EBBD"/>
    <w:rsid w:val="62F8ADFA"/>
    <w:rsid w:val="6329C724"/>
    <w:rsid w:val="635FBB70"/>
    <w:rsid w:val="636447AB"/>
    <w:rsid w:val="63717FF4"/>
    <w:rsid w:val="639BA8CB"/>
    <w:rsid w:val="63AB6129"/>
    <w:rsid w:val="63B0A684"/>
    <w:rsid w:val="63C8D83B"/>
    <w:rsid w:val="64053C92"/>
    <w:rsid w:val="6416F7A4"/>
    <w:rsid w:val="64422464"/>
    <w:rsid w:val="64657F42"/>
    <w:rsid w:val="646AF4BC"/>
    <w:rsid w:val="646E3B1B"/>
    <w:rsid w:val="64A43627"/>
    <w:rsid w:val="64BE9321"/>
    <w:rsid w:val="64C6E645"/>
    <w:rsid w:val="64CC3114"/>
    <w:rsid w:val="64D2D253"/>
    <w:rsid w:val="650C4329"/>
    <w:rsid w:val="65192EF0"/>
    <w:rsid w:val="6531A60E"/>
    <w:rsid w:val="65398509"/>
    <w:rsid w:val="656DE3BB"/>
    <w:rsid w:val="65A83F16"/>
    <w:rsid w:val="65B6FB93"/>
    <w:rsid w:val="65BAA17C"/>
    <w:rsid w:val="65C2D883"/>
    <w:rsid w:val="65F57C5D"/>
    <w:rsid w:val="662AD922"/>
    <w:rsid w:val="664515EF"/>
    <w:rsid w:val="6656BFDB"/>
    <w:rsid w:val="66624316"/>
    <w:rsid w:val="66653EF2"/>
    <w:rsid w:val="667701C7"/>
    <w:rsid w:val="668C8DBA"/>
    <w:rsid w:val="6695BA5C"/>
    <w:rsid w:val="66B1DEBF"/>
    <w:rsid w:val="66E77D5F"/>
    <w:rsid w:val="6702B149"/>
    <w:rsid w:val="67131875"/>
    <w:rsid w:val="67748DD4"/>
    <w:rsid w:val="67A21754"/>
    <w:rsid w:val="67D23C86"/>
    <w:rsid w:val="67D4408C"/>
    <w:rsid w:val="67DFD76E"/>
    <w:rsid w:val="67ED4C05"/>
    <w:rsid w:val="681CC965"/>
    <w:rsid w:val="68205E35"/>
    <w:rsid w:val="68483C47"/>
    <w:rsid w:val="68498C84"/>
    <w:rsid w:val="6849E1BC"/>
    <w:rsid w:val="685CF445"/>
    <w:rsid w:val="689E4A3D"/>
    <w:rsid w:val="68AD626D"/>
    <w:rsid w:val="68B06F9B"/>
    <w:rsid w:val="68B8AF8D"/>
    <w:rsid w:val="68BC8D14"/>
    <w:rsid w:val="68ED0B92"/>
    <w:rsid w:val="69077C30"/>
    <w:rsid w:val="693F311A"/>
    <w:rsid w:val="696C7E2C"/>
    <w:rsid w:val="69AF46CD"/>
    <w:rsid w:val="69FB497C"/>
    <w:rsid w:val="6A0D620D"/>
    <w:rsid w:val="6A1A967C"/>
    <w:rsid w:val="6A498107"/>
    <w:rsid w:val="6A54E3CE"/>
    <w:rsid w:val="6A620B48"/>
    <w:rsid w:val="6A956493"/>
    <w:rsid w:val="6A9B2E37"/>
    <w:rsid w:val="6A9BDAD7"/>
    <w:rsid w:val="6AB8FB4E"/>
    <w:rsid w:val="6AD1D526"/>
    <w:rsid w:val="6AD38688"/>
    <w:rsid w:val="6AFA3F91"/>
    <w:rsid w:val="6B045B6D"/>
    <w:rsid w:val="6BA49E2A"/>
    <w:rsid w:val="6BCA8C6E"/>
    <w:rsid w:val="6BCF0DBE"/>
    <w:rsid w:val="6BDAF32D"/>
    <w:rsid w:val="6CB7741D"/>
    <w:rsid w:val="6CC37BC5"/>
    <w:rsid w:val="6CC37EEC"/>
    <w:rsid w:val="6CD79AF1"/>
    <w:rsid w:val="6CDAAFEE"/>
    <w:rsid w:val="6CE9F5D5"/>
    <w:rsid w:val="6CF518F5"/>
    <w:rsid w:val="6CF9A5A5"/>
    <w:rsid w:val="6D177B3F"/>
    <w:rsid w:val="6D1CE890"/>
    <w:rsid w:val="6D3AF563"/>
    <w:rsid w:val="6D6010AE"/>
    <w:rsid w:val="6D81BC36"/>
    <w:rsid w:val="6D843FC3"/>
    <w:rsid w:val="6DAC7320"/>
    <w:rsid w:val="6DCA19DD"/>
    <w:rsid w:val="6DEF87DF"/>
    <w:rsid w:val="6DF88D70"/>
    <w:rsid w:val="6E41F192"/>
    <w:rsid w:val="6E49A52C"/>
    <w:rsid w:val="6E52B8BA"/>
    <w:rsid w:val="6E592E89"/>
    <w:rsid w:val="6E5CF6AC"/>
    <w:rsid w:val="6E8E7678"/>
    <w:rsid w:val="6EA595EE"/>
    <w:rsid w:val="6EC1E097"/>
    <w:rsid w:val="6EC2CFCE"/>
    <w:rsid w:val="6EC43B84"/>
    <w:rsid w:val="6ED8D4D0"/>
    <w:rsid w:val="6ED8F817"/>
    <w:rsid w:val="6EE9CC7C"/>
    <w:rsid w:val="6F13C6D7"/>
    <w:rsid w:val="6F1A7F59"/>
    <w:rsid w:val="6F776361"/>
    <w:rsid w:val="6F9363CC"/>
    <w:rsid w:val="6FA155CC"/>
    <w:rsid w:val="6FC5DA96"/>
    <w:rsid w:val="6FCC6D34"/>
    <w:rsid w:val="6FCD1F2E"/>
    <w:rsid w:val="6FE80180"/>
    <w:rsid w:val="6FF04292"/>
    <w:rsid w:val="7003EB8E"/>
    <w:rsid w:val="702FB8F9"/>
    <w:rsid w:val="703D1746"/>
    <w:rsid w:val="70439FF5"/>
    <w:rsid w:val="704B1A03"/>
    <w:rsid w:val="70EFEEEA"/>
    <w:rsid w:val="713460DE"/>
    <w:rsid w:val="71390347"/>
    <w:rsid w:val="71530C7A"/>
    <w:rsid w:val="71725953"/>
    <w:rsid w:val="718E87B6"/>
    <w:rsid w:val="71C0BC7C"/>
    <w:rsid w:val="71C35A19"/>
    <w:rsid w:val="720B96D9"/>
    <w:rsid w:val="7236D3F6"/>
    <w:rsid w:val="7260056F"/>
    <w:rsid w:val="7272EBAA"/>
    <w:rsid w:val="7274990C"/>
    <w:rsid w:val="727AF38B"/>
    <w:rsid w:val="728572DF"/>
    <w:rsid w:val="7295004E"/>
    <w:rsid w:val="729D310C"/>
    <w:rsid w:val="72BC9FF5"/>
    <w:rsid w:val="72C2B315"/>
    <w:rsid w:val="72DB08CB"/>
    <w:rsid w:val="72DCC047"/>
    <w:rsid w:val="72E37A62"/>
    <w:rsid w:val="72E8184C"/>
    <w:rsid w:val="73134A10"/>
    <w:rsid w:val="733F8A8D"/>
    <w:rsid w:val="734EBBF1"/>
    <w:rsid w:val="734F58B9"/>
    <w:rsid w:val="73720BCF"/>
    <w:rsid w:val="737AD354"/>
    <w:rsid w:val="737D691A"/>
    <w:rsid w:val="7399FFBC"/>
    <w:rsid w:val="739C41BF"/>
    <w:rsid w:val="73A8299D"/>
    <w:rsid w:val="73D684D2"/>
    <w:rsid w:val="73F5DB61"/>
    <w:rsid w:val="73FDF7DF"/>
    <w:rsid w:val="7400038C"/>
    <w:rsid w:val="7401FFF3"/>
    <w:rsid w:val="741A7BB4"/>
    <w:rsid w:val="74211A6D"/>
    <w:rsid w:val="742594C8"/>
    <w:rsid w:val="744CE760"/>
    <w:rsid w:val="744FCFDF"/>
    <w:rsid w:val="7478FE20"/>
    <w:rsid w:val="748D0FC1"/>
    <w:rsid w:val="74A3CD08"/>
    <w:rsid w:val="75159CD9"/>
    <w:rsid w:val="752751C0"/>
    <w:rsid w:val="753E53AC"/>
    <w:rsid w:val="7557DF89"/>
    <w:rsid w:val="756BA286"/>
    <w:rsid w:val="757982C5"/>
    <w:rsid w:val="758C9F12"/>
    <w:rsid w:val="7599FB11"/>
    <w:rsid w:val="75D95FF9"/>
    <w:rsid w:val="75DCA6DB"/>
    <w:rsid w:val="75F928F8"/>
    <w:rsid w:val="761BCE8B"/>
    <w:rsid w:val="76283CAC"/>
    <w:rsid w:val="7642268B"/>
    <w:rsid w:val="764EA68E"/>
    <w:rsid w:val="764F3203"/>
    <w:rsid w:val="765A001D"/>
    <w:rsid w:val="769C2F73"/>
    <w:rsid w:val="76C38D01"/>
    <w:rsid w:val="76F7B0C0"/>
    <w:rsid w:val="7717739A"/>
    <w:rsid w:val="77182005"/>
    <w:rsid w:val="77392B28"/>
    <w:rsid w:val="773E27B5"/>
    <w:rsid w:val="775ED77D"/>
    <w:rsid w:val="776DA47D"/>
    <w:rsid w:val="777ADA47"/>
    <w:rsid w:val="778136D3"/>
    <w:rsid w:val="77A0F62E"/>
    <w:rsid w:val="77C66EA1"/>
    <w:rsid w:val="77CED3B0"/>
    <w:rsid w:val="77E731D7"/>
    <w:rsid w:val="77F6FB04"/>
    <w:rsid w:val="7815C797"/>
    <w:rsid w:val="781E5D20"/>
    <w:rsid w:val="7823959B"/>
    <w:rsid w:val="782B0078"/>
    <w:rsid w:val="782BC40C"/>
    <w:rsid w:val="78368786"/>
    <w:rsid w:val="7839385A"/>
    <w:rsid w:val="78519E7A"/>
    <w:rsid w:val="7853C82E"/>
    <w:rsid w:val="785E986B"/>
    <w:rsid w:val="78BA5E7F"/>
    <w:rsid w:val="78D07232"/>
    <w:rsid w:val="78D43FD5"/>
    <w:rsid w:val="78E94CA9"/>
    <w:rsid w:val="790B7752"/>
    <w:rsid w:val="795BF9B6"/>
    <w:rsid w:val="7973435F"/>
    <w:rsid w:val="79A5646D"/>
    <w:rsid w:val="79AFFFA7"/>
    <w:rsid w:val="79BE691A"/>
    <w:rsid w:val="79EEBEFB"/>
    <w:rsid w:val="79F978B7"/>
    <w:rsid w:val="7A48A52C"/>
    <w:rsid w:val="7A5531B1"/>
    <w:rsid w:val="7A562883"/>
    <w:rsid w:val="7A5D9011"/>
    <w:rsid w:val="7A767510"/>
    <w:rsid w:val="7A7B28FA"/>
    <w:rsid w:val="7A8F473B"/>
    <w:rsid w:val="7AA70E4E"/>
    <w:rsid w:val="7AAD099A"/>
    <w:rsid w:val="7AD9BC9F"/>
    <w:rsid w:val="7AEC11B7"/>
    <w:rsid w:val="7B06FF9E"/>
    <w:rsid w:val="7B11987E"/>
    <w:rsid w:val="7B14FE6E"/>
    <w:rsid w:val="7B40A620"/>
    <w:rsid w:val="7B47EF05"/>
    <w:rsid w:val="7B59C44D"/>
    <w:rsid w:val="7B6E10DF"/>
    <w:rsid w:val="7B99219F"/>
    <w:rsid w:val="7BA175B3"/>
    <w:rsid w:val="7BD14D64"/>
    <w:rsid w:val="7BD9BB3A"/>
    <w:rsid w:val="7C12EA6D"/>
    <w:rsid w:val="7C1FADA7"/>
    <w:rsid w:val="7C2BEFD8"/>
    <w:rsid w:val="7C6208A9"/>
    <w:rsid w:val="7C95BB1F"/>
    <w:rsid w:val="7C9E57B3"/>
    <w:rsid w:val="7CC8274C"/>
    <w:rsid w:val="7D264096"/>
    <w:rsid w:val="7D271789"/>
    <w:rsid w:val="7D51796D"/>
    <w:rsid w:val="7D6557A9"/>
    <w:rsid w:val="7D7735D7"/>
    <w:rsid w:val="7D852506"/>
    <w:rsid w:val="7D9D0367"/>
    <w:rsid w:val="7DA51057"/>
    <w:rsid w:val="7DD60E75"/>
    <w:rsid w:val="7E6F898D"/>
    <w:rsid w:val="7EA684E3"/>
    <w:rsid w:val="7ED90D36"/>
    <w:rsid w:val="7EE47E64"/>
    <w:rsid w:val="7F254A0B"/>
    <w:rsid w:val="7F32A989"/>
    <w:rsid w:val="7F4F7898"/>
    <w:rsid w:val="7FD95E87"/>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9B48DF"/>
  <w15:chartTrackingRefBased/>
  <w15:docId w15:val="{248A93B2-7203-4584-B660-9566D363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sk-SK"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D1EA9"/>
    <w:pPr>
      <w:spacing w:after="160" w:line="259" w:lineRule="auto"/>
    </w:pPr>
    <w:rPr>
      <w:rFonts w:ascii="Arial" w:hAnsi="Arial"/>
      <w:szCs w:val="22"/>
    </w:rPr>
  </w:style>
  <w:style w:type="paragraph" w:styleId="berschrift1">
    <w:name w:val="heading 1"/>
    <w:basedOn w:val="Standard"/>
    <w:next w:val="Standard"/>
    <w:link w:val="berschrift1Zchn"/>
    <w:uiPriority w:val="9"/>
    <w:qFormat/>
    <w:rsid w:val="00305B6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305B61"/>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305B61"/>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berschrift4">
    <w:name w:val="heading 4"/>
    <w:basedOn w:val="Standard"/>
    <w:next w:val="Standard"/>
    <w:link w:val="berschrift4Zchn"/>
    <w:uiPriority w:val="9"/>
    <w:semiHidden/>
    <w:unhideWhenUsed/>
    <w:qFormat/>
    <w:rsid w:val="008D4E3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05B61"/>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rsid w:val="00305B61"/>
    <w:rPr>
      <w:rFonts w:asciiTheme="majorHAnsi" w:eastAsiaTheme="majorEastAsia" w:hAnsiTheme="majorHAnsi" w:cstheme="majorBidi"/>
      <w:color w:val="2F5496" w:themeColor="accent1" w:themeShade="BF"/>
      <w:sz w:val="26"/>
      <w:szCs w:val="26"/>
    </w:rPr>
  </w:style>
  <w:style w:type="character" w:customStyle="1" w:styleId="berschrift3Zchn">
    <w:name w:val="Überschrift 3 Zchn"/>
    <w:basedOn w:val="Absatz-Standardschriftart"/>
    <w:link w:val="berschrift3"/>
    <w:uiPriority w:val="9"/>
    <w:rsid w:val="00305B61"/>
    <w:rPr>
      <w:rFonts w:asciiTheme="majorHAnsi" w:eastAsiaTheme="majorEastAsia" w:hAnsiTheme="majorHAnsi" w:cstheme="majorBidi"/>
      <w:color w:val="1F3763" w:themeColor="accent1" w:themeShade="7F"/>
    </w:rPr>
  </w:style>
  <w:style w:type="paragraph" w:styleId="Listenabsatz">
    <w:name w:val="List Paragraph"/>
    <w:basedOn w:val="Standard"/>
    <w:uiPriority w:val="34"/>
    <w:qFormat/>
    <w:rsid w:val="00305B61"/>
    <w:pPr>
      <w:ind w:left="720"/>
      <w:contextualSpacing/>
    </w:pPr>
  </w:style>
  <w:style w:type="table" w:styleId="Tabellenraster">
    <w:name w:val="Table Grid"/>
    <w:basedOn w:val="NormaleTabelle"/>
    <w:uiPriority w:val="59"/>
    <w:rsid w:val="00305B61"/>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Standard"/>
    <w:link w:val="TitelZchn"/>
    <w:uiPriority w:val="10"/>
    <w:qFormat/>
    <w:rsid w:val="00305B6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05B61"/>
    <w:rPr>
      <w:rFonts w:asciiTheme="majorHAnsi" w:eastAsiaTheme="majorEastAsia" w:hAnsiTheme="majorHAnsi" w:cstheme="majorBidi"/>
      <w:spacing w:val="-10"/>
      <w:kern w:val="28"/>
      <w:sz w:val="56"/>
      <w:szCs w:val="56"/>
    </w:rPr>
  </w:style>
  <w:style w:type="character" w:styleId="Kommentarzeichen">
    <w:name w:val="annotation reference"/>
    <w:basedOn w:val="Absatz-Standardschriftart"/>
    <w:uiPriority w:val="99"/>
    <w:semiHidden/>
    <w:unhideWhenUsed/>
    <w:rsid w:val="00305B61"/>
    <w:rPr>
      <w:sz w:val="16"/>
      <w:szCs w:val="16"/>
    </w:rPr>
  </w:style>
  <w:style w:type="character" w:styleId="Hyperlink">
    <w:name w:val="Hyperlink"/>
    <w:basedOn w:val="Absatz-Standardschriftart"/>
    <w:uiPriority w:val="99"/>
    <w:unhideWhenUsed/>
    <w:rsid w:val="00305B61"/>
    <w:rPr>
      <w:color w:val="0563C1" w:themeColor="hyperlink"/>
      <w:u w:val="single"/>
    </w:rPr>
  </w:style>
  <w:style w:type="paragraph" w:styleId="Beschriftung">
    <w:name w:val="caption"/>
    <w:basedOn w:val="Standard"/>
    <w:next w:val="Standard"/>
    <w:uiPriority w:val="35"/>
    <w:unhideWhenUsed/>
    <w:qFormat/>
    <w:rsid w:val="00305B61"/>
    <w:pPr>
      <w:spacing w:after="200" w:line="240" w:lineRule="auto"/>
    </w:pPr>
    <w:rPr>
      <w:i/>
      <w:iCs/>
      <w:color w:val="44546A" w:themeColor="text2"/>
      <w:sz w:val="18"/>
      <w:szCs w:val="18"/>
    </w:rPr>
  </w:style>
  <w:style w:type="character" w:styleId="BesuchterLink">
    <w:name w:val="FollowedHyperlink"/>
    <w:basedOn w:val="Absatz-Standardschriftart"/>
    <w:uiPriority w:val="99"/>
    <w:semiHidden/>
    <w:unhideWhenUsed/>
    <w:rsid w:val="00305B61"/>
    <w:rPr>
      <w:color w:val="954F72" w:themeColor="followedHyperlink"/>
      <w:u w:val="single"/>
    </w:rPr>
  </w:style>
  <w:style w:type="paragraph" w:styleId="berarbeitung">
    <w:name w:val="Revision"/>
    <w:hidden/>
    <w:uiPriority w:val="99"/>
    <w:semiHidden/>
    <w:rsid w:val="00B51DB9"/>
    <w:rPr>
      <w:sz w:val="22"/>
      <w:szCs w:val="22"/>
    </w:rPr>
  </w:style>
  <w:style w:type="paragraph" w:styleId="Funotentext">
    <w:name w:val="footnote text"/>
    <w:basedOn w:val="Standard"/>
    <w:link w:val="FunotentextZchn"/>
    <w:uiPriority w:val="99"/>
    <w:semiHidden/>
    <w:unhideWhenUsed/>
    <w:rsid w:val="004A1837"/>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4A1837"/>
    <w:rPr>
      <w:sz w:val="20"/>
      <w:szCs w:val="20"/>
    </w:rPr>
  </w:style>
  <w:style w:type="character" w:styleId="Funotenzeichen">
    <w:name w:val="footnote reference"/>
    <w:basedOn w:val="Absatz-Standardschriftart"/>
    <w:uiPriority w:val="99"/>
    <w:semiHidden/>
    <w:unhideWhenUsed/>
    <w:rsid w:val="004A1837"/>
    <w:rPr>
      <w:vertAlign w:val="superscript"/>
    </w:rPr>
  </w:style>
  <w:style w:type="numbering" w:customStyle="1" w:styleId="Aktulnyzoznam1">
    <w:name w:val="Aktuálny zoznam1"/>
    <w:uiPriority w:val="99"/>
    <w:rsid w:val="00F4753F"/>
    <w:pPr>
      <w:numPr>
        <w:numId w:val="11"/>
      </w:numPr>
    </w:pPr>
  </w:style>
  <w:style w:type="paragraph" w:styleId="Kopfzeile">
    <w:name w:val="header"/>
    <w:basedOn w:val="Standard"/>
    <w:link w:val="KopfzeileZchn"/>
    <w:uiPriority w:val="99"/>
    <w:unhideWhenUsed/>
    <w:rsid w:val="00FA204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A2048"/>
    <w:rPr>
      <w:sz w:val="22"/>
      <w:szCs w:val="22"/>
    </w:rPr>
  </w:style>
  <w:style w:type="paragraph" w:styleId="Fuzeile">
    <w:name w:val="footer"/>
    <w:basedOn w:val="Standard"/>
    <w:link w:val="FuzeileZchn"/>
    <w:uiPriority w:val="99"/>
    <w:unhideWhenUsed/>
    <w:rsid w:val="00FA204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A2048"/>
    <w:rPr>
      <w:sz w:val="22"/>
      <w:szCs w:val="22"/>
    </w:rPr>
  </w:style>
  <w:style w:type="character" w:customStyle="1" w:styleId="apple-converted-space">
    <w:name w:val="apple-converted-space"/>
    <w:basedOn w:val="Absatz-Standardschriftart"/>
    <w:rsid w:val="00285FA6"/>
  </w:style>
  <w:style w:type="paragraph" w:styleId="Kommentartext">
    <w:name w:val="annotation text"/>
    <w:basedOn w:val="Standard"/>
    <w:link w:val="KommentartextZchn"/>
    <w:uiPriority w:val="99"/>
    <w:unhideWhenUsed/>
    <w:rsid w:val="00094472"/>
    <w:pPr>
      <w:spacing w:line="240" w:lineRule="auto"/>
    </w:pPr>
    <w:rPr>
      <w:sz w:val="20"/>
      <w:szCs w:val="20"/>
    </w:rPr>
  </w:style>
  <w:style w:type="character" w:customStyle="1" w:styleId="KommentartextZchn">
    <w:name w:val="Kommentartext Zchn"/>
    <w:basedOn w:val="Absatz-Standardschriftart"/>
    <w:link w:val="Kommentartext"/>
    <w:uiPriority w:val="99"/>
    <w:rsid w:val="00094472"/>
    <w:rPr>
      <w:sz w:val="20"/>
      <w:szCs w:val="20"/>
    </w:rPr>
  </w:style>
  <w:style w:type="paragraph" w:styleId="Kommentarthema">
    <w:name w:val="annotation subject"/>
    <w:basedOn w:val="Kommentartext"/>
    <w:next w:val="Kommentartext"/>
    <w:link w:val="KommentarthemaZchn"/>
    <w:uiPriority w:val="99"/>
    <w:semiHidden/>
    <w:unhideWhenUsed/>
    <w:rsid w:val="00094472"/>
    <w:rPr>
      <w:b/>
      <w:bCs/>
    </w:rPr>
  </w:style>
  <w:style w:type="character" w:customStyle="1" w:styleId="KommentarthemaZchn">
    <w:name w:val="Kommentarthema Zchn"/>
    <w:basedOn w:val="KommentartextZchn"/>
    <w:link w:val="Kommentarthema"/>
    <w:uiPriority w:val="99"/>
    <w:semiHidden/>
    <w:rsid w:val="00094472"/>
    <w:rPr>
      <w:b/>
      <w:bCs/>
      <w:sz w:val="20"/>
      <w:szCs w:val="20"/>
    </w:rPr>
  </w:style>
  <w:style w:type="paragraph" w:styleId="Inhaltsverzeichnisberschrift">
    <w:name w:val="TOC Heading"/>
    <w:basedOn w:val="berschrift1"/>
    <w:next w:val="Standard"/>
    <w:uiPriority w:val="39"/>
    <w:unhideWhenUsed/>
    <w:qFormat/>
    <w:rsid w:val="001F7E6A"/>
    <w:pPr>
      <w:outlineLvl w:val="9"/>
    </w:pPr>
    <w:rPr>
      <w:lang w:val="nl-NL" w:eastAsia="nl-NL"/>
    </w:rPr>
  </w:style>
  <w:style w:type="paragraph" w:styleId="Abbildungsverzeichnis">
    <w:name w:val="table of figures"/>
    <w:basedOn w:val="Standard"/>
    <w:next w:val="Standard"/>
    <w:uiPriority w:val="99"/>
    <w:unhideWhenUsed/>
    <w:rsid w:val="00BA6831"/>
    <w:pPr>
      <w:spacing w:after="0"/>
    </w:pPr>
  </w:style>
  <w:style w:type="paragraph" w:styleId="Verzeichnis1">
    <w:name w:val="toc 1"/>
    <w:basedOn w:val="Standard"/>
    <w:next w:val="Standard"/>
    <w:autoRedefine/>
    <w:uiPriority w:val="39"/>
    <w:unhideWhenUsed/>
    <w:rsid w:val="001F7E6A"/>
    <w:pPr>
      <w:spacing w:after="100"/>
    </w:pPr>
  </w:style>
  <w:style w:type="paragraph" w:styleId="Verzeichnis2">
    <w:name w:val="toc 2"/>
    <w:basedOn w:val="Standard"/>
    <w:next w:val="Standard"/>
    <w:autoRedefine/>
    <w:uiPriority w:val="39"/>
    <w:unhideWhenUsed/>
    <w:rsid w:val="000B00A8"/>
    <w:pPr>
      <w:tabs>
        <w:tab w:val="left" w:pos="851"/>
        <w:tab w:val="right" w:leader="dot" w:pos="9062"/>
      </w:tabs>
      <w:spacing w:after="100"/>
    </w:pPr>
  </w:style>
  <w:style w:type="paragraph" w:styleId="Verzeichnis3">
    <w:name w:val="toc 3"/>
    <w:basedOn w:val="Standard"/>
    <w:next w:val="Standard"/>
    <w:autoRedefine/>
    <w:uiPriority w:val="39"/>
    <w:unhideWhenUsed/>
    <w:rsid w:val="001F7E6A"/>
    <w:pPr>
      <w:spacing w:after="100"/>
      <w:ind w:left="440"/>
    </w:pPr>
  </w:style>
  <w:style w:type="paragraph" w:styleId="KeinLeerraum">
    <w:name w:val="No Spacing"/>
    <w:uiPriority w:val="1"/>
    <w:qFormat/>
    <w:rsid w:val="001F7E6A"/>
    <w:rPr>
      <w:sz w:val="22"/>
      <w:szCs w:val="22"/>
    </w:rPr>
  </w:style>
  <w:style w:type="character" w:styleId="NichtaufgelsteErwhnung">
    <w:name w:val="Unresolved Mention"/>
    <w:basedOn w:val="Absatz-Standardschriftart"/>
    <w:uiPriority w:val="99"/>
    <w:semiHidden/>
    <w:unhideWhenUsed/>
    <w:rsid w:val="000C528F"/>
    <w:rPr>
      <w:color w:val="605E5C"/>
      <w:shd w:val="clear" w:color="auto" w:fill="E1DFDD"/>
    </w:rPr>
  </w:style>
  <w:style w:type="paragraph" w:styleId="StandardWeb">
    <w:name w:val="Normal (Web)"/>
    <w:basedOn w:val="Standard"/>
    <w:uiPriority w:val="99"/>
    <w:unhideWhenUsed/>
    <w:rsid w:val="00AB45C5"/>
    <w:pPr>
      <w:spacing w:before="100" w:beforeAutospacing="1" w:after="100" w:afterAutospacing="1" w:line="240" w:lineRule="auto"/>
    </w:pPr>
    <w:rPr>
      <w:rFonts w:ascii="Times New Roman" w:eastAsia="Times New Roman" w:hAnsi="Times New Roman" w:cs="Times New Roman"/>
      <w:szCs w:val="24"/>
      <w:lang w:eastAsia="sk-SK"/>
    </w:rPr>
  </w:style>
  <w:style w:type="character" w:customStyle="1" w:styleId="berschrift4Zchn">
    <w:name w:val="Überschrift 4 Zchn"/>
    <w:basedOn w:val="Absatz-Standardschriftart"/>
    <w:link w:val="berschrift4"/>
    <w:uiPriority w:val="9"/>
    <w:semiHidden/>
    <w:rsid w:val="008D4E31"/>
    <w:rPr>
      <w:rFonts w:asciiTheme="majorHAnsi" w:eastAsiaTheme="majorEastAsia" w:hAnsiTheme="majorHAnsi" w:cstheme="majorBidi"/>
      <w:i/>
      <w:iCs/>
      <w:color w:val="2F5496" w:themeColor="accent1" w:themeShade="BF"/>
      <w:sz w:val="22"/>
      <w:szCs w:val="22"/>
    </w:rPr>
  </w:style>
  <w:style w:type="character" w:styleId="Fett">
    <w:name w:val="Strong"/>
    <w:basedOn w:val="Absatz-Standardschriftart"/>
    <w:uiPriority w:val="22"/>
    <w:qFormat/>
    <w:rsid w:val="008D4E31"/>
    <w:rPr>
      <w:b/>
      <w:bCs/>
    </w:rPr>
  </w:style>
  <w:style w:type="paragraph" w:customStyle="1" w:styleId="paragraph">
    <w:name w:val="paragraph"/>
    <w:basedOn w:val="Standard"/>
    <w:rsid w:val="009253CB"/>
    <w:pPr>
      <w:spacing w:before="100" w:beforeAutospacing="1" w:after="100" w:afterAutospacing="1" w:line="240" w:lineRule="auto"/>
    </w:pPr>
    <w:rPr>
      <w:rFonts w:ascii="Times New Roman" w:eastAsia="Times New Roman" w:hAnsi="Times New Roman" w:cs="Times New Roman"/>
      <w:szCs w:val="24"/>
      <w:lang w:val="fi-FI" w:eastAsia="fi-FI"/>
    </w:rPr>
  </w:style>
  <w:style w:type="character" w:customStyle="1" w:styleId="normaltextrun">
    <w:name w:val="normaltextrun"/>
    <w:basedOn w:val="Absatz-Standardschriftart"/>
    <w:rsid w:val="009253CB"/>
  </w:style>
  <w:style w:type="character" w:customStyle="1" w:styleId="eop">
    <w:name w:val="eop"/>
    <w:basedOn w:val="Absatz-Standardschriftart"/>
    <w:rsid w:val="009253CB"/>
  </w:style>
  <w:style w:type="character" w:styleId="Platzhaltertext">
    <w:name w:val="Placeholder Text"/>
    <w:basedOn w:val="Absatz-Standardschriftart"/>
    <w:uiPriority w:val="99"/>
    <w:semiHidden/>
    <w:rsid w:val="00894307"/>
    <w:rPr>
      <w:color w:val="666666"/>
    </w:rPr>
  </w:style>
  <w:style w:type="table" w:customStyle="1" w:styleId="TableGrid1">
    <w:name w:val="Table Grid1"/>
    <w:basedOn w:val="NormaleTabelle"/>
    <w:next w:val="Tabellenraster"/>
    <w:uiPriority w:val="39"/>
    <w:rsid w:val="00F97557"/>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tertitel">
    <w:name w:val="Subtitle"/>
    <w:basedOn w:val="Standard"/>
    <w:next w:val="Standard"/>
    <w:link w:val="UntertitelZchn"/>
    <w:uiPriority w:val="11"/>
    <w:qFormat/>
    <w:rsid w:val="006B50D9"/>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6B50D9"/>
    <w:rPr>
      <w:rFonts w:eastAsiaTheme="minorEastAsia"/>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744214">
      <w:bodyDiv w:val="1"/>
      <w:marLeft w:val="0"/>
      <w:marRight w:val="0"/>
      <w:marTop w:val="0"/>
      <w:marBottom w:val="0"/>
      <w:divBdr>
        <w:top w:val="none" w:sz="0" w:space="0" w:color="auto"/>
        <w:left w:val="none" w:sz="0" w:space="0" w:color="auto"/>
        <w:bottom w:val="none" w:sz="0" w:space="0" w:color="auto"/>
        <w:right w:val="none" w:sz="0" w:space="0" w:color="auto"/>
      </w:divBdr>
    </w:div>
    <w:div w:id="35156086">
      <w:bodyDiv w:val="1"/>
      <w:marLeft w:val="0"/>
      <w:marRight w:val="0"/>
      <w:marTop w:val="0"/>
      <w:marBottom w:val="0"/>
      <w:divBdr>
        <w:top w:val="none" w:sz="0" w:space="0" w:color="auto"/>
        <w:left w:val="none" w:sz="0" w:space="0" w:color="auto"/>
        <w:bottom w:val="none" w:sz="0" w:space="0" w:color="auto"/>
        <w:right w:val="none" w:sz="0" w:space="0" w:color="auto"/>
      </w:divBdr>
    </w:div>
    <w:div w:id="56558373">
      <w:bodyDiv w:val="1"/>
      <w:marLeft w:val="0"/>
      <w:marRight w:val="0"/>
      <w:marTop w:val="0"/>
      <w:marBottom w:val="0"/>
      <w:divBdr>
        <w:top w:val="none" w:sz="0" w:space="0" w:color="auto"/>
        <w:left w:val="none" w:sz="0" w:space="0" w:color="auto"/>
        <w:bottom w:val="none" w:sz="0" w:space="0" w:color="auto"/>
        <w:right w:val="none" w:sz="0" w:space="0" w:color="auto"/>
      </w:divBdr>
    </w:div>
    <w:div w:id="56562779">
      <w:bodyDiv w:val="1"/>
      <w:marLeft w:val="0"/>
      <w:marRight w:val="0"/>
      <w:marTop w:val="0"/>
      <w:marBottom w:val="0"/>
      <w:divBdr>
        <w:top w:val="none" w:sz="0" w:space="0" w:color="auto"/>
        <w:left w:val="none" w:sz="0" w:space="0" w:color="auto"/>
        <w:bottom w:val="none" w:sz="0" w:space="0" w:color="auto"/>
        <w:right w:val="none" w:sz="0" w:space="0" w:color="auto"/>
      </w:divBdr>
    </w:div>
    <w:div w:id="60250242">
      <w:bodyDiv w:val="1"/>
      <w:marLeft w:val="0"/>
      <w:marRight w:val="0"/>
      <w:marTop w:val="0"/>
      <w:marBottom w:val="0"/>
      <w:divBdr>
        <w:top w:val="none" w:sz="0" w:space="0" w:color="auto"/>
        <w:left w:val="none" w:sz="0" w:space="0" w:color="auto"/>
        <w:bottom w:val="none" w:sz="0" w:space="0" w:color="auto"/>
        <w:right w:val="none" w:sz="0" w:space="0" w:color="auto"/>
      </w:divBdr>
      <w:divsChild>
        <w:div w:id="1159226532">
          <w:marLeft w:val="480"/>
          <w:marRight w:val="0"/>
          <w:marTop w:val="0"/>
          <w:marBottom w:val="0"/>
          <w:divBdr>
            <w:top w:val="none" w:sz="0" w:space="0" w:color="auto"/>
            <w:left w:val="none" w:sz="0" w:space="0" w:color="auto"/>
            <w:bottom w:val="none" w:sz="0" w:space="0" w:color="auto"/>
            <w:right w:val="none" w:sz="0" w:space="0" w:color="auto"/>
          </w:divBdr>
        </w:div>
        <w:div w:id="1696954216">
          <w:marLeft w:val="480"/>
          <w:marRight w:val="0"/>
          <w:marTop w:val="0"/>
          <w:marBottom w:val="0"/>
          <w:divBdr>
            <w:top w:val="none" w:sz="0" w:space="0" w:color="auto"/>
            <w:left w:val="none" w:sz="0" w:space="0" w:color="auto"/>
            <w:bottom w:val="none" w:sz="0" w:space="0" w:color="auto"/>
            <w:right w:val="none" w:sz="0" w:space="0" w:color="auto"/>
          </w:divBdr>
        </w:div>
        <w:div w:id="1713990938">
          <w:marLeft w:val="480"/>
          <w:marRight w:val="0"/>
          <w:marTop w:val="0"/>
          <w:marBottom w:val="0"/>
          <w:divBdr>
            <w:top w:val="none" w:sz="0" w:space="0" w:color="auto"/>
            <w:left w:val="none" w:sz="0" w:space="0" w:color="auto"/>
            <w:bottom w:val="none" w:sz="0" w:space="0" w:color="auto"/>
            <w:right w:val="none" w:sz="0" w:space="0" w:color="auto"/>
          </w:divBdr>
        </w:div>
        <w:div w:id="1138959708">
          <w:marLeft w:val="480"/>
          <w:marRight w:val="0"/>
          <w:marTop w:val="0"/>
          <w:marBottom w:val="0"/>
          <w:divBdr>
            <w:top w:val="none" w:sz="0" w:space="0" w:color="auto"/>
            <w:left w:val="none" w:sz="0" w:space="0" w:color="auto"/>
            <w:bottom w:val="none" w:sz="0" w:space="0" w:color="auto"/>
            <w:right w:val="none" w:sz="0" w:space="0" w:color="auto"/>
          </w:divBdr>
        </w:div>
        <w:div w:id="931625772">
          <w:marLeft w:val="480"/>
          <w:marRight w:val="0"/>
          <w:marTop w:val="0"/>
          <w:marBottom w:val="0"/>
          <w:divBdr>
            <w:top w:val="none" w:sz="0" w:space="0" w:color="auto"/>
            <w:left w:val="none" w:sz="0" w:space="0" w:color="auto"/>
            <w:bottom w:val="none" w:sz="0" w:space="0" w:color="auto"/>
            <w:right w:val="none" w:sz="0" w:space="0" w:color="auto"/>
          </w:divBdr>
        </w:div>
        <w:div w:id="457920486">
          <w:marLeft w:val="480"/>
          <w:marRight w:val="0"/>
          <w:marTop w:val="0"/>
          <w:marBottom w:val="0"/>
          <w:divBdr>
            <w:top w:val="none" w:sz="0" w:space="0" w:color="auto"/>
            <w:left w:val="none" w:sz="0" w:space="0" w:color="auto"/>
            <w:bottom w:val="none" w:sz="0" w:space="0" w:color="auto"/>
            <w:right w:val="none" w:sz="0" w:space="0" w:color="auto"/>
          </w:divBdr>
        </w:div>
        <w:div w:id="680812999">
          <w:marLeft w:val="480"/>
          <w:marRight w:val="0"/>
          <w:marTop w:val="0"/>
          <w:marBottom w:val="0"/>
          <w:divBdr>
            <w:top w:val="none" w:sz="0" w:space="0" w:color="auto"/>
            <w:left w:val="none" w:sz="0" w:space="0" w:color="auto"/>
            <w:bottom w:val="none" w:sz="0" w:space="0" w:color="auto"/>
            <w:right w:val="none" w:sz="0" w:space="0" w:color="auto"/>
          </w:divBdr>
        </w:div>
        <w:div w:id="156309578">
          <w:marLeft w:val="480"/>
          <w:marRight w:val="0"/>
          <w:marTop w:val="0"/>
          <w:marBottom w:val="0"/>
          <w:divBdr>
            <w:top w:val="none" w:sz="0" w:space="0" w:color="auto"/>
            <w:left w:val="none" w:sz="0" w:space="0" w:color="auto"/>
            <w:bottom w:val="none" w:sz="0" w:space="0" w:color="auto"/>
            <w:right w:val="none" w:sz="0" w:space="0" w:color="auto"/>
          </w:divBdr>
        </w:div>
        <w:div w:id="436173552">
          <w:marLeft w:val="480"/>
          <w:marRight w:val="0"/>
          <w:marTop w:val="0"/>
          <w:marBottom w:val="0"/>
          <w:divBdr>
            <w:top w:val="none" w:sz="0" w:space="0" w:color="auto"/>
            <w:left w:val="none" w:sz="0" w:space="0" w:color="auto"/>
            <w:bottom w:val="none" w:sz="0" w:space="0" w:color="auto"/>
            <w:right w:val="none" w:sz="0" w:space="0" w:color="auto"/>
          </w:divBdr>
        </w:div>
        <w:div w:id="319578104">
          <w:marLeft w:val="480"/>
          <w:marRight w:val="0"/>
          <w:marTop w:val="0"/>
          <w:marBottom w:val="0"/>
          <w:divBdr>
            <w:top w:val="none" w:sz="0" w:space="0" w:color="auto"/>
            <w:left w:val="none" w:sz="0" w:space="0" w:color="auto"/>
            <w:bottom w:val="none" w:sz="0" w:space="0" w:color="auto"/>
            <w:right w:val="none" w:sz="0" w:space="0" w:color="auto"/>
          </w:divBdr>
        </w:div>
        <w:div w:id="286590625">
          <w:marLeft w:val="480"/>
          <w:marRight w:val="0"/>
          <w:marTop w:val="0"/>
          <w:marBottom w:val="0"/>
          <w:divBdr>
            <w:top w:val="none" w:sz="0" w:space="0" w:color="auto"/>
            <w:left w:val="none" w:sz="0" w:space="0" w:color="auto"/>
            <w:bottom w:val="none" w:sz="0" w:space="0" w:color="auto"/>
            <w:right w:val="none" w:sz="0" w:space="0" w:color="auto"/>
          </w:divBdr>
        </w:div>
        <w:div w:id="85271297">
          <w:marLeft w:val="480"/>
          <w:marRight w:val="0"/>
          <w:marTop w:val="0"/>
          <w:marBottom w:val="0"/>
          <w:divBdr>
            <w:top w:val="none" w:sz="0" w:space="0" w:color="auto"/>
            <w:left w:val="none" w:sz="0" w:space="0" w:color="auto"/>
            <w:bottom w:val="none" w:sz="0" w:space="0" w:color="auto"/>
            <w:right w:val="none" w:sz="0" w:space="0" w:color="auto"/>
          </w:divBdr>
        </w:div>
        <w:div w:id="1169640473">
          <w:marLeft w:val="480"/>
          <w:marRight w:val="0"/>
          <w:marTop w:val="0"/>
          <w:marBottom w:val="0"/>
          <w:divBdr>
            <w:top w:val="none" w:sz="0" w:space="0" w:color="auto"/>
            <w:left w:val="none" w:sz="0" w:space="0" w:color="auto"/>
            <w:bottom w:val="none" w:sz="0" w:space="0" w:color="auto"/>
            <w:right w:val="none" w:sz="0" w:space="0" w:color="auto"/>
          </w:divBdr>
        </w:div>
        <w:div w:id="1339389646">
          <w:marLeft w:val="480"/>
          <w:marRight w:val="0"/>
          <w:marTop w:val="0"/>
          <w:marBottom w:val="0"/>
          <w:divBdr>
            <w:top w:val="none" w:sz="0" w:space="0" w:color="auto"/>
            <w:left w:val="none" w:sz="0" w:space="0" w:color="auto"/>
            <w:bottom w:val="none" w:sz="0" w:space="0" w:color="auto"/>
            <w:right w:val="none" w:sz="0" w:space="0" w:color="auto"/>
          </w:divBdr>
        </w:div>
        <w:div w:id="536700298">
          <w:marLeft w:val="480"/>
          <w:marRight w:val="0"/>
          <w:marTop w:val="0"/>
          <w:marBottom w:val="0"/>
          <w:divBdr>
            <w:top w:val="none" w:sz="0" w:space="0" w:color="auto"/>
            <w:left w:val="none" w:sz="0" w:space="0" w:color="auto"/>
            <w:bottom w:val="none" w:sz="0" w:space="0" w:color="auto"/>
            <w:right w:val="none" w:sz="0" w:space="0" w:color="auto"/>
          </w:divBdr>
        </w:div>
      </w:divsChild>
    </w:div>
    <w:div w:id="62532021">
      <w:bodyDiv w:val="1"/>
      <w:marLeft w:val="0"/>
      <w:marRight w:val="0"/>
      <w:marTop w:val="0"/>
      <w:marBottom w:val="0"/>
      <w:divBdr>
        <w:top w:val="none" w:sz="0" w:space="0" w:color="auto"/>
        <w:left w:val="none" w:sz="0" w:space="0" w:color="auto"/>
        <w:bottom w:val="none" w:sz="0" w:space="0" w:color="auto"/>
        <w:right w:val="none" w:sz="0" w:space="0" w:color="auto"/>
      </w:divBdr>
    </w:div>
    <w:div w:id="74131163">
      <w:bodyDiv w:val="1"/>
      <w:marLeft w:val="0"/>
      <w:marRight w:val="0"/>
      <w:marTop w:val="0"/>
      <w:marBottom w:val="0"/>
      <w:divBdr>
        <w:top w:val="none" w:sz="0" w:space="0" w:color="auto"/>
        <w:left w:val="none" w:sz="0" w:space="0" w:color="auto"/>
        <w:bottom w:val="none" w:sz="0" w:space="0" w:color="auto"/>
        <w:right w:val="none" w:sz="0" w:space="0" w:color="auto"/>
      </w:divBdr>
      <w:divsChild>
        <w:div w:id="343871040">
          <w:marLeft w:val="480"/>
          <w:marRight w:val="0"/>
          <w:marTop w:val="0"/>
          <w:marBottom w:val="0"/>
          <w:divBdr>
            <w:top w:val="none" w:sz="0" w:space="0" w:color="auto"/>
            <w:left w:val="none" w:sz="0" w:space="0" w:color="auto"/>
            <w:bottom w:val="none" w:sz="0" w:space="0" w:color="auto"/>
            <w:right w:val="none" w:sz="0" w:space="0" w:color="auto"/>
          </w:divBdr>
        </w:div>
        <w:div w:id="678577732">
          <w:marLeft w:val="480"/>
          <w:marRight w:val="0"/>
          <w:marTop w:val="0"/>
          <w:marBottom w:val="0"/>
          <w:divBdr>
            <w:top w:val="none" w:sz="0" w:space="0" w:color="auto"/>
            <w:left w:val="none" w:sz="0" w:space="0" w:color="auto"/>
            <w:bottom w:val="none" w:sz="0" w:space="0" w:color="auto"/>
            <w:right w:val="none" w:sz="0" w:space="0" w:color="auto"/>
          </w:divBdr>
        </w:div>
        <w:div w:id="806121796">
          <w:marLeft w:val="480"/>
          <w:marRight w:val="0"/>
          <w:marTop w:val="0"/>
          <w:marBottom w:val="0"/>
          <w:divBdr>
            <w:top w:val="none" w:sz="0" w:space="0" w:color="auto"/>
            <w:left w:val="none" w:sz="0" w:space="0" w:color="auto"/>
            <w:bottom w:val="none" w:sz="0" w:space="0" w:color="auto"/>
            <w:right w:val="none" w:sz="0" w:space="0" w:color="auto"/>
          </w:divBdr>
        </w:div>
        <w:div w:id="826284399">
          <w:marLeft w:val="480"/>
          <w:marRight w:val="0"/>
          <w:marTop w:val="0"/>
          <w:marBottom w:val="0"/>
          <w:divBdr>
            <w:top w:val="none" w:sz="0" w:space="0" w:color="auto"/>
            <w:left w:val="none" w:sz="0" w:space="0" w:color="auto"/>
            <w:bottom w:val="none" w:sz="0" w:space="0" w:color="auto"/>
            <w:right w:val="none" w:sz="0" w:space="0" w:color="auto"/>
          </w:divBdr>
        </w:div>
        <w:div w:id="1151560812">
          <w:marLeft w:val="480"/>
          <w:marRight w:val="0"/>
          <w:marTop w:val="0"/>
          <w:marBottom w:val="0"/>
          <w:divBdr>
            <w:top w:val="none" w:sz="0" w:space="0" w:color="auto"/>
            <w:left w:val="none" w:sz="0" w:space="0" w:color="auto"/>
            <w:bottom w:val="none" w:sz="0" w:space="0" w:color="auto"/>
            <w:right w:val="none" w:sz="0" w:space="0" w:color="auto"/>
          </w:divBdr>
        </w:div>
        <w:div w:id="1222131775">
          <w:marLeft w:val="480"/>
          <w:marRight w:val="0"/>
          <w:marTop w:val="0"/>
          <w:marBottom w:val="0"/>
          <w:divBdr>
            <w:top w:val="none" w:sz="0" w:space="0" w:color="auto"/>
            <w:left w:val="none" w:sz="0" w:space="0" w:color="auto"/>
            <w:bottom w:val="none" w:sz="0" w:space="0" w:color="auto"/>
            <w:right w:val="none" w:sz="0" w:space="0" w:color="auto"/>
          </w:divBdr>
        </w:div>
        <w:div w:id="1485705671">
          <w:marLeft w:val="480"/>
          <w:marRight w:val="0"/>
          <w:marTop w:val="0"/>
          <w:marBottom w:val="0"/>
          <w:divBdr>
            <w:top w:val="none" w:sz="0" w:space="0" w:color="auto"/>
            <w:left w:val="none" w:sz="0" w:space="0" w:color="auto"/>
            <w:bottom w:val="none" w:sz="0" w:space="0" w:color="auto"/>
            <w:right w:val="none" w:sz="0" w:space="0" w:color="auto"/>
          </w:divBdr>
        </w:div>
        <w:div w:id="1529947079">
          <w:marLeft w:val="480"/>
          <w:marRight w:val="0"/>
          <w:marTop w:val="0"/>
          <w:marBottom w:val="0"/>
          <w:divBdr>
            <w:top w:val="none" w:sz="0" w:space="0" w:color="auto"/>
            <w:left w:val="none" w:sz="0" w:space="0" w:color="auto"/>
            <w:bottom w:val="none" w:sz="0" w:space="0" w:color="auto"/>
            <w:right w:val="none" w:sz="0" w:space="0" w:color="auto"/>
          </w:divBdr>
        </w:div>
        <w:div w:id="1548295671">
          <w:marLeft w:val="480"/>
          <w:marRight w:val="0"/>
          <w:marTop w:val="0"/>
          <w:marBottom w:val="0"/>
          <w:divBdr>
            <w:top w:val="none" w:sz="0" w:space="0" w:color="auto"/>
            <w:left w:val="none" w:sz="0" w:space="0" w:color="auto"/>
            <w:bottom w:val="none" w:sz="0" w:space="0" w:color="auto"/>
            <w:right w:val="none" w:sz="0" w:space="0" w:color="auto"/>
          </w:divBdr>
        </w:div>
        <w:div w:id="1566137175">
          <w:marLeft w:val="480"/>
          <w:marRight w:val="0"/>
          <w:marTop w:val="0"/>
          <w:marBottom w:val="0"/>
          <w:divBdr>
            <w:top w:val="none" w:sz="0" w:space="0" w:color="auto"/>
            <w:left w:val="none" w:sz="0" w:space="0" w:color="auto"/>
            <w:bottom w:val="none" w:sz="0" w:space="0" w:color="auto"/>
            <w:right w:val="none" w:sz="0" w:space="0" w:color="auto"/>
          </w:divBdr>
        </w:div>
        <w:div w:id="1596283474">
          <w:marLeft w:val="480"/>
          <w:marRight w:val="0"/>
          <w:marTop w:val="0"/>
          <w:marBottom w:val="0"/>
          <w:divBdr>
            <w:top w:val="none" w:sz="0" w:space="0" w:color="auto"/>
            <w:left w:val="none" w:sz="0" w:space="0" w:color="auto"/>
            <w:bottom w:val="none" w:sz="0" w:space="0" w:color="auto"/>
            <w:right w:val="none" w:sz="0" w:space="0" w:color="auto"/>
          </w:divBdr>
        </w:div>
        <w:div w:id="1815675621">
          <w:marLeft w:val="480"/>
          <w:marRight w:val="0"/>
          <w:marTop w:val="0"/>
          <w:marBottom w:val="0"/>
          <w:divBdr>
            <w:top w:val="none" w:sz="0" w:space="0" w:color="auto"/>
            <w:left w:val="none" w:sz="0" w:space="0" w:color="auto"/>
            <w:bottom w:val="none" w:sz="0" w:space="0" w:color="auto"/>
            <w:right w:val="none" w:sz="0" w:space="0" w:color="auto"/>
          </w:divBdr>
        </w:div>
      </w:divsChild>
    </w:div>
    <w:div w:id="83769970">
      <w:bodyDiv w:val="1"/>
      <w:marLeft w:val="0"/>
      <w:marRight w:val="0"/>
      <w:marTop w:val="0"/>
      <w:marBottom w:val="0"/>
      <w:divBdr>
        <w:top w:val="none" w:sz="0" w:space="0" w:color="auto"/>
        <w:left w:val="none" w:sz="0" w:space="0" w:color="auto"/>
        <w:bottom w:val="none" w:sz="0" w:space="0" w:color="auto"/>
        <w:right w:val="none" w:sz="0" w:space="0" w:color="auto"/>
      </w:divBdr>
    </w:div>
    <w:div w:id="94983819">
      <w:bodyDiv w:val="1"/>
      <w:marLeft w:val="0"/>
      <w:marRight w:val="0"/>
      <w:marTop w:val="0"/>
      <w:marBottom w:val="0"/>
      <w:divBdr>
        <w:top w:val="none" w:sz="0" w:space="0" w:color="auto"/>
        <w:left w:val="none" w:sz="0" w:space="0" w:color="auto"/>
        <w:bottom w:val="none" w:sz="0" w:space="0" w:color="auto"/>
        <w:right w:val="none" w:sz="0" w:space="0" w:color="auto"/>
      </w:divBdr>
    </w:div>
    <w:div w:id="97718561">
      <w:bodyDiv w:val="1"/>
      <w:marLeft w:val="0"/>
      <w:marRight w:val="0"/>
      <w:marTop w:val="0"/>
      <w:marBottom w:val="0"/>
      <w:divBdr>
        <w:top w:val="none" w:sz="0" w:space="0" w:color="auto"/>
        <w:left w:val="none" w:sz="0" w:space="0" w:color="auto"/>
        <w:bottom w:val="none" w:sz="0" w:space="0" w:color="auto"/>
        <w:right w:val="none" w:sz="0" w:space="0" w:color="auto"/>
      </w:divBdr>
    </w:div>
    <w:div w:id="135998075">
      <w:bodyDiv w:val="1"/>
      <w:marLeft w:val="0"/>
      <w:marRight w:val="0"/>
      <w:marTop w:val="0"/>
      <w:marBottom w:val="0"/>
      <w:divBdr>
        <w:top w:val="none" w:sz="0" w:space="0" w:color="auto"/>
        <w:left w:val="none" w:sz="0" w:space="0" w:color="auto"/>
        <w:bottom w:val="none" w:sz="0" w:space="0" w:color="auto"/>
        <w:right w:val="none" w:sz="0" w:space="0" w:color="auto"/>
      </w:divBdr>
      <w:divsChild>
        <w:div w:id="81949931">
          <w:marLeft w:val="480"/>
          <w:marRight w:val="0"/>
          <w:marTop w:val="0"/>
          <w:marBottom w:val="0"/>
          <w:divBdr>
            <w:top w:val="none" w:sz="0" w:space="0" w:color="auto"/>
            <w:left w:val="none" w:sz="0" w:space="0" w:color="auto"/>
            <w:bottom w:val="none" w:sz="0" w:space="0" w:color="auto"/>
            <w:right w:val="none" w:sz="0" w:space="0" w:color="auto"/>
          </w:divBdr>
        </w:div>
        <w:div w:id="266891830">
          <w:marLeft w:val="480"/>
          <w:marRight w:val="0"/>
          <w:marTop w:val="0"/>
          <w:marBottom w:val="0"/>
          <w:divBdr>
            <w:top w:val="none" w:sz="0" w:space="0" w:color="auto"/>
            <w:left w:val="none" w:sz="0" w:space="0" w:color="auto"/>
            <w:bottom w:val="none" w:sz="0" w:space="0" w:color="auto"/>
            <w:right w:val="none" w:sz="0" w:space="0" w:color="auto"/>
          </w:divBdr>
        </w:div>
        <w:div w:id="320544214">
          <w:marLeft w:val="480"/>
          <w:marRight w:val="0"/>
          <w:marTop w:val="0"/>
          <w:marBottom w:val="0"/>
          <w:divBdr>
            <w:top w:val="none" w:sz="0" w:space="0" w:color="auto"/>
            <w:left w:val="none" w:sz="0" w:space="0" w:color="auto"/>
            <w:bottom w:val="none" w:sz="0" w:space="0" w:color="auto"/>
            <w:right w:val="none" w:sz="0" w:space="0" w:color="auto"/>
          </w:divBdr>
        </w:div>
        <w:div w:id="421685026">
          <w:marLeft w:val="480"/>
          <w:marRight w:val="0"/>
          <w:marTop w:val="0"/>
          <w:marBottom w:val="0"/>
          <w:divBdr>
            <w:top w:val="none" w:sz="0" w:space="0" w:color="auto"/>
            <w:left w:val="none" w:sz="0" w:space="0" w:color="auto"/>
            <w:bottom w:val="none" w:sz="0" w:space="0" w:color="auto"/>
            <w:right w:val="none" w:sz="0" w:space="0" w:color="auto"/>
          </w:divBdr>
        </w:div>
        <w:div w:id="693265587">
          <w:marLeft w:val="480"/>
          <w:marRight w:val="0"/>
          <w:marTop w:val="0"/>
          <w:marBottom w:val="0"/>
          <w:divBdr>
            <w:top w:val="none" w:sz="0" w:space="0" w:color="auto"/>
            <w:left w:val="none" w:sz="0" w:space="0" w:color="auto"/>
            <w:bottom w:val="none" w:sz="0" w:space="0" w:color="auto"/>
            <w:right w:val="none" w:sz="0" w:space="0" w:color="auto"/>
          </w:divBdr>
        </w:div>
        <w:div w:id="695351584">
          <w:marLeft w:val="480"/>
          <w:marRight w:val="0"/>
          <w:marTop w:val="0"/>
          <w:marBottom w:val="0"/>
          <w:divBdr>
            <w:top w:val="none" w:sz="0" w:space="0" w:color="auto"/>
            <w:left w:val="none" w:sz="0" w:space="0" w:color="auto"/>
            <w:bottom w:val="none" w:sz="0" w:space="0" w:color="auto"/>
            <w:right w:val="none" w:sz="0" w:space="0" w:color="auto"/>
          </w:divBdr>
        </w:div>
        <w:div w:id="875779965">
          <w:marLeft w:val="480"/>
          <w:marRight w:val="0"/>
          <w:marTop w:val="0"/>
          <w:marBottom w:val="0"/>
          <w:divBdr>
            <w:top w:val="none" w:sz="0" w:space="0" w:color="auto"/>
            <w:left w:val="none" w:sz="0" w:space="0" w:color="auto"/>
            <w:bottom w:val="none" w:sz="0" w:space="0" w:color="auto"/>
            <w:right w:val="none" w:sz="0" w:space="0" w:color="auto"/>
          </w:divBdr>
        </w:div>
        <w:div w:id="1463579397">
          <w:marLeft w:val="480"/>
          <w:marRight w:val="0"/>
          <w:marTop w:val="0"/>
          <w:marBottom w:val="0"/>
          <w:divBdr>
            <w:top w:val="none" w:sz="0" w:space="0" w:color="auto"/>
            <w:left w:val="none" w:sz="0" w:space="0" w:color="auto"/>
            <w:bottom w:val="none" w:sz="0" w:space="0" w:color="auto"/>
            <w:right w:val="none" w:sz="0" w:space="0" w:color="auto"/>
          </w:divBdr>
        </w:div>
        <w:div w:id="1648046998">
          <w:marLeft w:val="480"/>
          <w:marRight w:val="0"/>
          <w:marTop w:val="0"/>
          <w:marBottom w:val="0"/>
          <w:divBdr>
            <w:top w:val="none" w:sz="0" w:space="0" w:color="auto"/>
            <w:left w:val="none" w:sz="0" w:space="0" w:color="auto"/>
            <w:bottom w:val="none" w:sz="0" w:space="0" w:color="auto"/>
            <w:right w:val="none" w:sz="0" w:space="0" w:color="auto"/>
          </w:divBdr>
        </w:div>
        <w:div w:id="1716732651">
          <w:marLeft w:val="480"/>
          <w:marRight w:val="0"/>
          <w:marTop w:val="0"/>
          <w:marBottom w:val="0"/>
          <w:divBdr>
            <w:top w:val="none" w:sz="0" w:space="0" w:color="auto"/>
            <w:left w:val="none" w:sz="0" w:space="0" w:color="auto"/>
            <w:bottom w:val="none" w:sz="0" w:space="0" w:color="auto"/>
            <w:right w:val="none" w:sz="0" w:space="0" w:color="auto"/>
          </w:divBdr>
        </w:div>
        <w:div w:id="2023699634">
          <w:marLeft w:val="480"/>
          <w:marRight w:val="0"/>
          <w:marTop w:val="0"/>
          <w:marBottom w:val="0"/>
          <w:divBdr>
            <w:top w:val="none" w:sz="0" w:space="0" w:color="auto"/>
            <w:left w:val="none" w:sz="0" w:space="0" w:color="auto"/>
            <w:bottom w:val="none" w:sz="0" w:space="0" w:color="auto"/>
            <w:right w:val="none" w:sz="0" w:space="0" w:color="auto"/>
          </w:divBdr>
        </w:div>
      </w:divsChild>
    </w:div>
    <w:div w:id="141847283">
      <w:bodyDiv w:val="1"/>
      <w:marLeft w:val="0"/>
      <w:marRight w:val="0"/>
      <w:marTop w:val="0"/>
      <w:marBottom w:val="0"/>
      <w:divBdr>
        <w:top w:val="none" w:sz="0" w:space="0" w:color="auto"/>
        <w:left w:val="none" w:sz="0" w:space="0" w:color="auto"/>
        <w:bottom w:val="none" w:sz="0" w:space="0" w:color="auto"/>
        <w:right w:val="none" w:sz="0" w:space="0" w:color="auto"/>
      </w:divBdr>
    </w:div>
    <w:div w:id="145173935">
      <w:bodyDiv w:val="1"/>
      <w:marLeft w:val="0"/>
      <w:marRight w:val="0"/>
      <w:marTop w:val="0"/>
      <w:marBottom w:val="0"/>
      <w:divBdr>
        <w:top w:val="none" w:sz="0" w:space="0" w:color="auto"/>
        <w:left w:val="none" w:sz="0" w:space="0" w:color="auto"/>
        <w:bottom w:val="none" w:sz="0" w:space="0" w:color="auto"/>
        <w:right w:val="none" w:sz="0" w:space="0" w:color="auto"/>
      </w:divBdr>
    </w:div>
    <w:div w:id="176238129">
      <w:bodyDiv w:val="1"/>
      <w:marLeft w:val="0"/>
      <w:marRight w:val="0"/>
      <w:marTop w:val="0"/>
      <w:marBottom w:val="0"/>
      <w:divBdr>
        <w:top w:val="none" w:sz="0" w:space="0" w:color="auto"/>
        <w:left w:val="none" w:sz="0" w:space="0" w:color="auto"/>
        <w:bottom w:val="none" w:sz="0" w:space="0" w:color="auto"/>
        <w:right w:val="none" w:sz="0" w:space="0" w:color="auto"/>
      </w:divBdr>
    </w:div>
    <w:div w:id="177931513">
      <w:bodyDiv w:val="1"/>
      <w:marLeft w:val="0"/>
      <w:marRight w:val="0"/>
      <w:marTop w:val="0"/>
      <w:marBottom w:val="0"/>
      <w:divBdr>
        <w:top w:val="none" w:sz="0" w:space="0" w:color="auto"/>
        <w:left w:val="none" w:sz="0" w:space="0" w:color="auto"/>
        <w:bottom w:val="none" w:sz="0" w:space="0" w:color="auto"/>
        <w:right w:val="none" w:sz="0" w:space="0" w:color="auto"/>
      </w:divBdr>
    </w:div>
    <w:div w:id="182325764">
      <w:bodyDiv w:val="1"/>
      <w:marLeft w:val="0"/>
      <w:marRight w:val="0"/>
      <w:marTop w:val="0"/>
      <w:marBottom w:val="0"/>
      <w:divBdr>
        <w:top w:val="none" w:sz="0" w:space="0" w:color="auto"/>
        <w:left w:val="none" w:sz="0" w:space="0" w:color="auto"/>
        <w:bottom w:val="none" w:sz="0" w:space="0" w:color="auto"/>
        <w:right w:val="none" w:sz="0" w:space="0" w:color="auto"/>
      </w:divBdr>
      <w:divsChild>
        <w:div w:id="588005768">
          <w:marLeft w:val="480"/>
          <w:marRight w:val="0"/>
          <w:marTop w:val="0"/>
          <w:marBottom w:val="0"/>
          <w:divBdr>
            <w:top w:val="none" w:sz="0" w:space="0" w:color="auto"/>
            <w:left w:val="none" w:sz="0" w:space="0" w:color="auto"/>
            <w:bottom w:val="none" w:sz="0" w:space="0" w:color="auto"/>
            <w:right w:val="none" w:sz="0" w:space="0" w:color="auto"/>
          </w:divBdr>
        </w:div>
      </w:divsChild>
    </w:div>
    <w:div w:id="195123547">
      <w:bodyDiv w:val="1"/>
      <w:marLeft w:val="0"/>
      <w:marRight w:val="0"/>
      <w:marTop w:val="0"/>
      <w:marBottom w:val="0"/>
      <w:divBdr>
        <w:top w:val="none" w:sz="0" w:space="0" w:color="auto"/>
        <w:left w:val="none" w:sz="0" w:space="0" w:color="auto"/>
        <w:bottom w:val="none" w:sz="0" w:space="0" w:color="auto"/>
        <w:right w:val="none" w:sz="0" w:space="0" w:color="auto"/>
      </w:divBdr>
    </w:div>
    <w:div w:id="203913249">
      <w:bodyDiv w:val="1"/>
      <w:marLeft w:val="0"/>
      <w:marRight w:val="0"/>
      <w:marTop w:val="0"/>
      <w:marBottom w:val="0"/>
      <w:divBdr>
        <w:top w:val="none" w:sz="0" w:space="0" w:color="auto"/>
        <w:left w:val="none" w:sz="0" w:space="0" w:color="auto"/>
        <w:bottom w:val="none" w:sz="0" w:space="0" w:color="auto"/>
        <w:right w:val="none" w:sz="0" w:space="0" w:color="auto"/>
      </w:divBdr>
      <w:divsChild>
        <w:div w:id="666591077">
          <w:marLeft w:val="480"/>
          <w:marRight w:val="0"/>
          <w:marTop w:val="0"/>
          <w:marBottom w:val="0"/>
          <w:divBdr>
            <w:top w:val="none" w:sz="0" w:space="0" w:color="auto"/>
            <w:left w:val="none" w:sz="0" w:space="0" w:color="auto"/>
            <w:bottom w:val="none" w:sz="0" w:space="0" w:color="auto"/>
            <w:right w:val="none" w:sz="0" w:space="0" w:color="auto"/>
          </w:divBdr>
        </w:div>
        <w:div w:id="917062027">
          <w:marLeft w:val="480"/>
          <w:marRight w:val="0"/>
          <w:marTop w:val="0"/>
          <w:marBottom w:val="0"/>
          <w:divBdr>
            <w:top w:val="none" w:sz="0" w:space="0" w:color="auto"/>
            <w:left w:val="none" w:sz="0" w:space="0" w:color="auto"/>
            <w:bottom w:val="none" w:sz="0" w:space="0" w:color="auto"/>
            <w:right w:val="none" w:sz="0" w:space="0" w:color="auto"/>
          </w:divBdr>
        </w:div>
        <w:div w:id="1519466524">
          <w:marLeft w:val="480"/>
          <w:marRight w:val="0"/>
          <w:marTop w:val="0"/>
          <w:marBottom w:val="0"/>
          <w:divBdr>
            <w:top w:val="none" w:sz="0" w:space="0" w:color="auto"/>
            <w:left w:val="none" w:sz="0" w:space="0" w:color="auto"/>
            <w:bottom w:val="none" w:sz="0" w:space="0" w:color="auto"/>
            <w:right w:val="none" w:sz="0" w:space="0" w:color="auto"/>
          </w:divBdr>
        </w:div>
        <w:div w:id="2076968433">
          <w:marLeft w:val="480"/>
          <w:marRight w:val="0"/>
          <w:marTop w:val="0"/>
          <w:marBottom w:val="0"/>
          <w:divBdr>
            <w:top w:val="none" w:sz="0" w:space="0" w:color="auto"/>
            <w:left w:val="none" w:sz="0" w:space="0" w:color="auto"/>
            <w:bottom w:val="none" w:sz="0" w:space="0" w:color="auto"/>
            <w:right w:val="none" w:sz="0" w:space="0" w:color="auto"/>
          </w:divBdr>
        </w:div>
      </w:divsChild>
    </w:div>
    <w:div w:id="225260416">
      <w:bodyDiv w:val="1"/>
      <w:marLeft w:val="0"/>
      <w:marRight w:val="0"/>
      <w:marTop w:val="0"/>
      <w:marBottom w:val="0"/>
      <w:divBdr>
        <w:top w:val="none" w:sz="0" w:space="0" w:color="auto"/>
        <w:left w:val="none" w:sz="0" w:space="0" w:color="auto"/>
        <w:bottom w:val="none" w:sz="0" w:space="0" w:color="auto"/>
        <w:right w:val="none" w:sz="0" w:space="0" w:color="auto"/>
      </w:divBdr>
      <w:divsChild>
        <w:div w:id="309746692">
          <w:marLeft w:val="480"/>
          <w:marRight w:val="0"/>
          <w:marTop w:val="0"/>
          <w:marBottom w:val="0"/>
          <w:divBdr>
            <w:top w:val="none" w:sz="0" w:space="0" w:color="auto"/>
            <w:left w:val="none" w:sz="0" w:space="0" w:color="auto"/>
            <w:bottom w:val="none" w:sz="0" w:space="0" w:color="auto"/>
            <w:right w:val="none" w:sz="0" w:space="0" w:color="auto"/>
          </w:divBdr>
        </w:div>
        <w:div w:id="377248010">
          <w:marLeft w:val="480"/>
          <w:marRight w:val="0"/>
          <w:marTop w:val="0"/>
          <w:marBottom w:val="0"/>
          <w:divBdr>
            <w:top w:val="none" w:sz="0" w:space="0" w:color="auto"/>
            <w:left w:val="none" w:sz="0" w:space="0" w:color="auto"/>
            <w:bottom w:val="none" w:sz="0" w:space="0" w:color="auto"/>
            <w:right w:val="none" w:sz="0" w:space="0" w:color="auto"/>
          </w:divBdr>
        </w:div>
        <w:div w:id="471287619">
          <w:marLeft w:val="480"/>
          <w:marRight w:val="0"/>
          <w:marTop w:val="0"/>
          <w:marBottom w:val="0"/>
          <w:divBdr>
            <w:top w:val="none" w:sz="0" w:space="0" w:color="auto"/>
            <w:left w:val="none" w:sz="0" w:space="0" w:color="auto"/>
            <w:bottom w:val="none" w:sz="0" w:space="0" w:color="auto"/>
            <w:right w:val="none" w:sz="0" w:space="0" w:color="auto"/>
          </w:divBdr>
        </w:div>
        <w:div w:id="719399531">
          <w:marLeft w:val="480"/>
          <w:marRight w:val="0"/>
          <w:marTop w:val="0"/>
          <w:marBottom w:val="0"/>
          <w:divBdr>
            <w:top w:val="none" w:sz="0" w:space="0" w:color="auto"/>
            <w:left w:val="none" w:sz="0" w:space="0" w:color="auto"/>
            <w:bottom w:val="none" w:sz="0" w:space="0" w:color="auto"/>
            <w:right w:val="none" w:sz="0" w:space="0" w:color="auto"/>
          </w:divBdr>
        </w:div>
        <w:div w:id="894046543">
          <w:marLeft w:val="480"/>
          <w:marRight w:val="0"/>
          <w:marTop w:val="0"/>
          <w:marBottom w:val="0"/>
          <w:divBdr>
            <w:top w:val="none" w:sz="0" w:space="0" w:color="auto"/>
            <w:left w:val="none" w:sz="0" w:space="0" w:color="auto"/>
            <w:bottom w:val="none" w:sz="0" w:space="0" w:color="auto"/>
            <w:right w:val="none" w:sz="0" w:space="0" w:color="auto"/>
          </w:divBdr>
        </w:div>
        <w:div w:id="1336566365">
          <w:marLeft w:val="480"/>
          <w:marRight w:val="0"/>
          <w:marTop w:val="0"/>
          <w:marBottom w:val="0"/>
          <w:divBdr>
            <w:top w:val="none" w:sz="0" w:space="0" w:color="auto"/>
            <w:left w:val="none" w:sz="0" w:space="0" w:color="auto"/>
            <w:bottom w:val="none" w:sz="0" w:space="0" w:color="auto"/>
            <w:right w:val="none" w:sz="0" w:space="0" w:color="auto"/>
          </w:divBdr>
        </w:div>
        <w:div w:id="1535775341">
          <w:marLeft w:val="480"/>
          <w:marRight w:val="0"/>
          <w:marTop w:val="0"/>
          <w:marBottom w:val="0"/>
          <w:divBdr>
            <w:top w:val="none" w:sz="0" w:space="0" w:color="auto"/>
            <w:left w:val="none" w:sz="0" w:space="0" w:color="auto"/>
            <w:bottom w:val="none" w:sz="0" w:space="0" w:color="auto"/>
            <w:right w:val="none" w:sz="0" w:space="0" w:color="auto"/>
          </w:divBdr>
        </w:div>
        <w:div w:id="1701198760">
          <w:marLeft w:val="480"/>
          <w:marRight w:val="0"/>
          <w:marTop w:val="0"/>
          <w:marBottom w:val="0"/>
          <w:divBdr>
            <w:top w:val="none" w:sz="0" w:space="0" w:color="auto"/>
            <w:left w:val="none" w:sz="0" w:space="0" w:color="auto"/>
            <w:bottom w:val="none" w:sz="0" w:space="0" w:color="auto"/>
            <w:right w:val="none" w:sz="0" w:space="0" w:color="auto"/>
          </w:divBdr>
        </w:div>
      </w:divsChild>
    </w:div>
    <w:div w:id="230771744">
      <w:bodyDiv w:val="1"/>
      <w:marLeft w:val="0"/>
      <w:marRight w:val="0"/>
      <w:marTop w:val="0"/>
      <w:marBottom w:val="0"/>
      <w:divBdr>
        <w:top w:val="none" w:sz="0" w:space="0" w:color="auto"/>
        <w:left w:val="none" w:sz="0" w:space="0" w:color="auto"/>
        <w:bottom w:val="none" w:sz="0" w:space="0" w:color="auto"/>
        <w:right w:val="none" w:sz="0" w:space="0" w:color="auto"/>
      </w:divBdr>
      <w:divsChild>
        <w:div w:id="744692851">
          <w:marLeft w:val="480"/>
          <w:marRight w:val="0"/>
          <w:marTop w:val="0"/>
          <w:marBottom w:val="0"/>
          <w:divBdr>
            <w:top w:val="none" w:sz="0" w:space="0" w:color="auto"/>
            <w:left w:val="none" w:sz="0" w:space="0" w:color="auto"/>
            <w:bottom w:val="none" w:sz="0" w:space="0" w:color="auto"/>
            <w:right w:val="none" w:sz="0" w:space="0" w:color="auto"/>
          </w:divBdr>
        </w:div>
        <w:div w:id="1285502087">
          <w:marLeft w:val="480"/>
          <w:marRight w:val="0"/>
          <w:marTop w:val="0"/>
          <w:marBottom w:val="0"/>
          <w:divBdr>
            <w:top w:val="none" w:sz="0" w:space="0" w:color="auto"/>
            <w:left w:val="none" w:sz="0" w:space="0" w:color="auto"/>
            <w:bottom w:val="none" w:sz="0" w:space="0" w:color="auto"/>
            <w:right w:val="none" w:sz="0" w:space="0" w:color="auto"/>
          </w:divBdr>
        </w:div>
        <w:div w:id="1506751614">
          <w:marLeft w:val="480"/>
          <w:marRight w:val="0"/>
          <w:marTop w:val="0"/>
          <w:marBottom w:val="0"/>
          <w:divBdr>
            <w:top w:val="none" w:sz="0" w:space="0" w:color="auto"/>
            <w:left w:val="none" w:sz="0" w:space="0" w:color="auto"/>
            <w:bottom w:val="none" w:sz="0" w:space="0" w:color="auto"/>
            <w:right w:val="none" w:sz="0" w:space="0" w:color="auto"/>
          </w:divBdr>
        </w:div>
        <w:div w:id="1856185229">
          <w:marLeft w:val="480"/>
          <w:marRight w:val="0"/>
          <w:marTop w:val="0"/>
          <w:marBottom w:val="0"/>
          <w:divBdr>
            <w:top w:val="none" w:sz="0" w:space="0" w:color="auto"/>
            <w:left w:val="none" w:sz="0" w:space="0" w:color="auto"/>
            <w:bottom w:val="none" w:sz="0" w:space="0" w:color="auto"/>
            <w:right w:val="none" w:sz="0" w:space="0" w:color="auto"/>
          </w:divBdr>
        </w:div>
        <w:div w:id="1935242219">
          <w:marLeft w:val="480"/>
          <w:marRight w:val="0"/>
          <w:marTop w:val="0"/>
          <w:marBottom w:val="0"/>
          <w:divBdr>
            <w:top w:val="none" w:sz="0" w:space="0" w:color="auto"/>
            <w:left w:val="none" w:sz="0" w:space="0" w:color="auto"/>
            <w:bottom w:val="none" w:sz="0" w:space="0" w:color="auto"/>
            <w:right w:val="none" w:sz="0" w:space="0" w:color="auto"/>
          </w:divBdr>
        </w:div>
        <w:div w:id="1982538214">
          <w:marLeft w:val="480"/>
          <w:marRight w:val="0"/>
          <w:marTop w:val="0"/>
          <w:marBottom w:val="0"/>
          <w:divBdr>
            <w:top w:val="none" w:sz="0" w:space="0" w:color="auto"/>
            <w:left w:val="none" w:sz="0" w:space="0" w:color="auto"/>
            <w:bottom w:val="none" w:sz="0" w:space="0" w:color="auto"/>
            <w:right w:val="none" w:sz="0" w:space="0" w:color="auto"/>
          </w:divBdr>
        </w:div>
      </w:divsChild>
    </w:div>
    <w:div w:id="250049956">
      <w:bodyDiv w:val="1"/>
      <w:marLeft w:val="0"/>
      <w:marRight w:val="0"/>
      <w:marTop w:val="0"/>
      <w:marBottom w:val="0"/>
      <w:divBdr>
        <w:top w:val="none" w:sz="0" w:space="0" w:color="auto"/>
        <w:left w:val="none" w:sz="0" w:space="0" w:color="auto"/>
        <w:bottom w:val="none" w:sz="0" w:space="0" w:color="auto"/>
        <w:right w:val="none" w:sz="0" w:space="0" w:color="auto"/>
      </w:divBdr>
    </w:div>
    <w:div w:id="255554064">
      <w:bodyDiv w:val="1"/>
      <w:marLeft w:val="0"/>
      <w:marRight w:val="0"/>
      <w:marTop w:val="0"/>
      <w:marBottom w:val="0"/>
      <w:divBdr>
        <w:top w:val="none" w:sz="0" w:space="0" w:color="auto"/>
        <w:left w:val="none" w:sz="0" w:space="0" w:color="auto"/>
        <w:bottom w:val="none" w:sz="0" w:space="0" w:color="auto"/>
        <w:right w:val="none" w:sz="0" w:space="0" w:color="auto"/>
      </w:divBdr>
    </w:div>
    <w:div w:id="276715315">
      <w:bodyDiv w:val="1"/>
      <w:marLeft w:val="0"/>
      <w:marRight w:val="0"/>
      <w:marTop w:val="0"/>
      <w:marBottom w:val="0"/>
      <w:divBdr>
        <w:top w:val="none" w:sz="0" w:space="0" w:color="auto"/>
        <w:left w:val="none" w:sz="0" w:space="0" w:color="auto"/>
        <w:bottom w:val="none" w:sz="0" w:space="0" w:color="auto"/>
        <w:right w:val="none" w:sz="0" w:space="0" w:color="auto"/>
      </w:divBdr>
      <w:divsChild>
        <w:div w:id="344088795">
          <w:marLeft w:val="480"/>
          <w:marRight w:val="0"/>
          <w:marTop w:val="0"/>
          <w:marBottom w:val="0"/>
          <w:divBdr>
            <w:top w:val="none" w:sz="0" w:space="0" w:color="auto"/>
            <w:left w:val="none" w:sz="0" w:space="0" w:color="auto"/>
            <w:bottom w:val="none" w:sz="0" w:space="0" w:color="auto"/>
            <w:right w:val="none" w:sz="0" w:space="0" w:color="auto"/>
          </w:divBdr>
        </w:div>
        <w:div w:id="513765334">
          <w:marLeft w:val="480"/>
          <w:marRight w:val="0"/>
          <w:marTop w:val="0"/>
          <w:marBottom w:val="0"/>
          <w:divBdr>
            <w:top w:val="none" w:sz="0" w:space="0" w:color="auto"/>
            <w:left w:val="none" w:sz="0" w:space="0" w:color="auto"/>
            <w:bottom w:val="none" w:sz="0" w:space="0" w:color="auto"/>
            <w:right w:val="none" w:sz="0" w:space="0" w:color="auto"/>
          </w:divBdr>
        </w:div>
        <w:div w:id="516116490">
          <w:marLeft w:val="480"/>
          <w:marRight w:val="0"/>
          <w:marTop w:val="0"/>
          <w:marBottom w:val="0"/>
          <w:divBdr>
            <w:top w:val="none" w:sz="0" w:space="0" w:color="auto"/>
            <w:left w:val="none" w:sz="0" w:space="0" w:color="auto"/>
            <w:bottom w:val="none" w:sz="0" w:space="0" w:color="auto"/>
            <w:right w:val="none" w:sz="0" w:space="0" w:color="auto"/>
          </w:divBdr>
        </w:div>
        <w:div w:id="532379166">
          <w:marLeft w:val="480"/>
          <w:marRight w:val="0"/>
          <w:marTop w:val="0"/>
          <w:marBottom w:val="0"/>
          <w:divBdr>
            <w:top w:val="none" w:sz="0" w:space="0" w:color="auto"/>
            <w:left w:val="none" w:sz="0" w:space="0" w:color="auto"/>
            <w:bottom w:val="none" w:sz="0" w:space="0" w:color="auto"/>
            <w:right w:val="none" w:sz="0" w:space="0" w:color="auto"/>
          </w:divBdr>
        </w:div>
        <w:div w:id="819345403">
          <w:marLeft w:val="480"/>
          <w:marRight w:val="0"/>
          <w:marTop w:val="0"/>
          <w:marBottom w:val="0"/>
          <w:divBdr>
            <w:top w:val="none" w:sz="0" w:space="0" w:color="auto"/>
            <w:left w:val="none" w:sz="0" w:space="0" w:color="auto"/>
            <w:bottom w:val="none" w:sz="0" w:space="0" w:color="auto"/>
            <w:right w:val="none" w:sz="0" w:space="0" w:color="auto"/>
          </w:divBdr>
        </w:div>
        <w:div w:id="918905479">
          <w:marLeft w:val="480"/>
          <w:marRight w:val="0"/>
          <w:marTop w:val="0"/>
          <w:marBottom w:val="0"/>
          <w:divBdr>
            <w:top w:val="none" w:sz="0" w:space="0" w:color="auto"/>
            <w:left w:val="none" w:sz="0" w:space="0" w:color="auto"/>
            <w:bottom w:val="none" w:sz="0" w:space="0" w:color="auto"/>
            <w:right w:val="none" w:sz="0" w:space="0" w:color="auto"/>
          </w:divBdr>
        </w:div>
        <w:div w:id="1030103596">
          <w:marLeft w:val="480"/>
          <w:marRight w:val="0"/>
          <w:marTop w:val="0"/>
          <w:marBottom w:val="0"/>
          <w:divBdr>
            <w:top w:val="none" w:sz="0" w:space="0" w:color="auto"/>
            <w:left w:val="none" w:sz="0" w:space="0" w:color="auto"/>
            <w:bottom w:val="none" w:sz="0" w:space="0" w:color="auto"/>
            <w:right w:val="none" w:sz="0" w:space="0" w:color="auto"/>
          </w:divBdr>
        </w:div>
        <w:div w:id="1437746427">
          <w:marLeft w:val="480"/>
          <w:marRight w:val="0"/>
          <w:marTop w:val="0"/>
          <w:marBottom w:val="0"/>
          <w:divBdr>
            <w:top w:val="none" w:sz="0" w:space="0" w:color="auto"/>
            <w:left w:val="none" w:sz="0" w:space="0" w:color="auto"/>
            <w:bottom w:val="none" w:sz="0" w:space="0" w:color="auto"/>
            <w:right w:val="none" w:sz="0" w:space="0" w:color="auto"/>
          </w:divBdr>
        </w:div>
        <w:div w:id="1728726941">
          <w:marLeft w:val="480"/>
          <w:marRight w:val="0"/>
          <w:marTop w:val="0"/>
          <w:marBottom w:val="0"/>
          <w:divBdr>
            <w:top w:val="none" w:sz="0" w:space="0" w:color="auto"/>
            <w:left w:val="none" w:sz="0" w:space="0" w:color="auto"/>
            <w:bottom w:val="none" w:sz="0" w:space="0" w:color="auto"/>
            <w:right w:val="none" w:sz="0" w:space="0" w:color="auto"/>
          </w:divBdr>
        </w:div>
        <w:div w:id="1903174570">
          <w:marLeft w:val="480"/>
          <w:marRight w:val="0"/>
          <w:marTop w:val="0"/>
          <w:marBottom w:val="0"/>
          <w:divBdr>
            <w:top w:val="none" w:sz="0" w:space="0" w:color="auto"/>
            <w:left w:val="none" w:sz="0" w:space="0" w:color="auto"/>
            <w:bottom w:val="none" w:sz="0" w:space="0" w:color="auto"/>
            <w:right w:val="none" w:sz="0" w:space="0" w:color="auto"/>
          </w:divBdr>
        </w:div>
        <w:div w:id="2066440375">
          <w:marLeft w:val="480"/>
          <w:marRight w:val="0"/>
          <w:marTop w:val="0"/>
          <w:marBottom w:val="0"/>
          <w:divBdr>
            <w:top w:val="none" w:sz="0" w:space="0" w:color="auto"/>
            <w:left w:val="none" w:sz="0" w:space="0" w:color="auto"/>
            <w:bottom w:val="none" w:sz="0" w:space="0" w:color="auto"/>
            <w:right w:val="none" w:sz="0" w:space="0" w:color="auto"/>
          </w:divBdr>
        </w:div>
      </w:divsChild>
    </w:div>
    <w:div w:id="296883406">
      <w:bodyDiv w:val="1"/>
      <w:marLeft w:val="0"/>
      <w:marRight w:val="0"/>
      <w:marTop w:val="0"/>
      <w:marBottom w:val="0"/>
      <w:divBdr>
        <w:top w:val="none" w:sz="0" w:space="0" w:color="auto"/>
        <w:left w:val="none" w:sz="0" w:space="0" w:color="auto"/>
        <w:bottom w:val="none" w:sz="0" w:space="0" w:color="auto"/>
        <w:right w:val="none" w:sz="0" w:space="0" w:color="auto"/>
      </w:divBdr>
      <w:divsChild>
        <w:div w:id="861625898">
          <w:marLeft w:val="0"/>
          <w:marRight w:val="0"/>
          <w:marTop w:val="0"/>
          <w:marBottom w:val="0"/>
          <w:divBdr>
            <w:top w:val="none" w:sz="0" w:space="0" w:color="auto"/>
            <w:left w:val="none" w:sz="0" w:space="0" w:color="auto"/>
            <w:bottom w:val="none" w:sz="0" w:space="0" w:color="auto"/>
            <w:right w:val="none" w:sz="0" w:space="0" w:color="auto"/>
          </w:divBdr>
        </w:div>
      </w:divsChild>
    </w:div>
    <w:div w:id="307319047">
      <w:bodyDiv w:val="1"/>
      <w:marLeft w:val="0"/>
      <w:marRight w:val="0"/>
      <w:marTop w:val="0"/>
      <w:marBottom w:val="0"/>
      <w:divBdr>
        <w:top w:val="none" w:sz="0" w:space="0" w:color="auto"/>
        <w:left w:val="none" w:sz="0" w:space="0" w:color="auto"/>
        <w:bottom w:val="none" w:sz="0" w:space="0" w:color="auto"/>
        <w:right w:val="none" w:sz="0" w:space="0" w:color="auto"/>
      </w:divBdr>
    </w:div>
    <w:div w:id="324863931">
      <w:bodyDiv w:val="1"/>
      <w:marLeft w:val="0"/>
      <w:marRight w:val="0"/>
      <w:marTop w:val="0"/>
      <w:marBottom w:val="0"/>
      <w:divBdr>
        <w:top w:val="none" w:sz="0" w:space="0" w:color="auto"/>
        <w:left w:val="none" w:sz="0" w:space="0" w:color="auto"/>
        <w:bottom w:val="none" w:sz="0" w:space="0" w:color="auto"/>
        <w:right w:val="none" w:sz="0" w:space="0" w:color="auto"/>
      </w:divBdr>
    </w:div>
    <w:div w:id="331029773">
      <w:bodyDiv w:val="1"/>
      <w:marLeft w:val="0"/>
      <w:marRight w:val="0"/>
      <w:marTop w:val="0"/>
      <w:marBottom w:val="0"/>
      <w:divBdr>
        <w:top w:val="none" w:sz="0" w:space="0" w:color="auto"/>
        <w:left w:val="none" w:sz="0" w:space="0" w:color="auto"/>
        <w:bottom w:val="none" w:sz="0" w:space="0" w:color="auto"/>
        <w:right w:val="none" w:sz="0" w:space="0" w:color="auto"/>
      </w:divBdr>
      <w:divsChild>
        <w:div w:id="39323701">
          <w:marLeft w:val="480"/>
          <w:marRight w:val="0"/>
          <w:marTop w:val="0"/>
          <w:marBottom w:val="0"/>
          <w:divBdr>
            <w:top w:val="none" w:sz="0" w:space="0" w:color="auto"/>
            <w:left w:val="none" w:sz="0" w:space="0" w:color="auto"/>
            <w:bottom w:val="none" w:sz="0" w:space="0" w:color="auto"/>
            <w:right w:val="none" w:sz="0" w:space="0" w:color="auto"/>
          </w:divBdr>
        </w:div>
        <w:div w:id="140389709">
          <w:marLeft w:val="480"/>
          <w:marRight w:val="0"/>
          <w:marTop w:val="0"/>
          <w:marBottom w:val="0"/>
          <w:divBdr>
            <w:top w:val="none" w:sz="0" w:space="0" w:color="auto"/>
            <w:left w:val="none" w:sz="0" w:space="0" w:color="auto"/>
            <w:bottom w:val="none" w:sz="0" w:space="0" w:color="auto"/>
            <w:right w:val="none" w:sz="0" w:space="0" w:color="auto"/>
          </w:divBdr>
        </w:div>
        <w:div w:id="470560028">
          <w:marLeft w:val="480"/>
          <w:marRight w:val="0"/>
          <w:marTop w:val="0"/>
          <w:marBottom w:val="0"/>
          <w:divBdr>
            <w:top w:val="none" w:sz="0" w:space="0" w:color="auto"/>
            <w:left w:val="none" w:sz="0" w:space="0" w:color="auto"/>
            <w:bottom w:val="none" w:sz="0" w:space="0" w:color="auto"/>
            <w:right w:val="none" w:sz="0" w:space="0" w:color="auto"/>
          </w:divBdr>
        </w:div>
        <w:div w:id="734746678">
          <w:marLeft w:val="480"/>
          <w:marRight w:val="0"/>
          <w:marTop w:val="0"/>
          <w:marBottom w:val="0"/>
          <w:divBdr>
            <w:top w:val="none" w:sz="0" w:space="0" w:color="auto"/>
            <w:left w:val="none" w:sz="0" w:space="0" w:color="auto"/>
            <w:bottom w:val="none" w:sz="0" w:space="0" w:color="auto"/>
            <w:right w:val="none" w:sz="0" w:space="0" w:color="auto"/>
          </w:divBdr>
        </w:div>
        <w:div w:id="810901672">
          <w:marLeft w:val="480"/>
          <w:marRight w:val="0"/>
          <w:marTop w:val="0"/>
          <w:marBottom w:val="0"/>
          <w:divBdr>
            <w:top w:val="none" w:sz="0" w:space="0" w:color="auto"/>
            <w:left w:val="none" w:sz="0" w:space="0" w:color="auto"/>
            <w:bottom w:val="none" w:sz="0" w:space="0" w:color="auto"/>
            <w:right w:val="none" w:sz="0" w:space="0" w:color="auto"/>
          </w:divBdr>
        </w:div>
        <w:div w:id="896167890">
          <w:marLeft w:val="480"/>
          <w:marRight w:val="0"/>
          <w:marTop w:val="0"/>
          <w:marBottom w:val="0"/>
          <w:divBdr>
            <w:top w:val="none" w:sz="0" w:space="0" w:color="auto"/>
            <w:left w:val="none" w:sz="0" w:space="0" w:color="auto"/>
            <w:bottom w:val="none" w:sz="0" w:space="0" w:color="auto"/>
            <w:right w:val="none" w:sz="0" w:space="0" w:color="auto"/>
          </w:divBdr>
        </w:div>
        <w:div w:id="1299721032">
          <w:marLeft w:val="480"/>
          <w:marRight w:val="0"/>
          <w:marTop w:val="0"/>
          <w:marBottom w:val="0"/>
          <w:divBdr>
            <w:top w:val="none" w:sz="0" w:space="0" w:color="auto"/>
            <w:left w:val="none" w:sz="0" w:space="0" w:color="auto"/>
            <w:bottom w:val="none" w:sz="0" w:space="0" w:color="auto"/>
            <w:right w:val="none" w:sz="0" w:space="0" w:color="auto"/>
          </w:divBdr>
        </w:div>
        <w:div w:id="1456560895">
          <w:marLeft w:val="480"/>
          <w:marRight w:val="0"/>
          <w:marTop w:val="0"/>
          <w:marBottom w:val="0"/>
          <w:divBdr>
            <w:top w:val="none" w:sz="0" w:space="0" w:color="auto"/>
            <w:left w:val="none" w:sz="0" w:space="0" w:color="auto"/>
            <w:bottom w:val="none" w:sz="0" w:space="0" w:color="auto"/>
            <w:right w:val="none" w:sz="0" w:space="0" w:color="auto"/>
          </w:divBdr>
        </w:div>
        <w:div w:id="1632321531">
          <w:marLeft w:val="480"/>
          <w:marRight w:val="0"/>
          <w:marTop w:val="0"/>
          <w:marBottom w:val="0"/>
          <w:divBdr>
            <w:top w:val="none" w:sz="0" w:space="0" w:color="auto"/>
            <w:left w:val="none" w:sz="0" w:space="0" w:color="auto"/>
            <w:bottom w:val="none" w:sz="0" w:space="0" w:color="auto"/>
            <w:right w:val="none" w:sz="0" w:space="0" w:color="auto"/>
          </w:divBdr>
        </w:div>
        <w:div w:id="1712879207">
          <w:marLeft w:val="480"/>
          <w:marRight w:val="0"/>
          <w:marTop w:val="0"/>
          <w:marBottom w:val="0"/>
          <w:divBdr>
            <w:top w:val="none" w:sz="0" w:space="0" w:color="auto"/>
            <w:left w:val="none" w:sz="0" w:space="0" w:color="auto"/>
            <w:bottom w:val="none" w:sz="0" w:space="0" w:color="auto"/>
            <w:right w:val="none" w:sz="0" w:space="0" w:color="auto"/>
          </w:divBdr>
        </w:div>
        <w:div w:id="1970549648">
          <w:marLeft w:val="480"/>
          <w:marRight w:val="0"/>
          <w:marTop w:val="0"/>
          <w:marBottom w:val="0"/>
          <w:divBdr>
            <w:top w:val="none" w:sz="0" w:space="0" w:color="auto"/>
            <w:left w:val="none" w:sz="0" w:space="0" w:color="auto"/>
            <w:bottom w:val="none" w:sz="0" w:space="0" w:color="auto"/>
            <w:right w:val="none" w:sz="0" w:space="0" w:color="auto"/>
          </w:divBdr>
        </w:div>
      </w:divsChild>
    </w:div>
    <w:div w:id="358164691">
      <w:bodyDiv w:val="1"/>
      <w:marLeft w:val="0"/>
      <w:marRight w:val="0"/>
      <w:marTop w:val="0"/>
      <w:marBottom w:val="0"/>
      <w:divBdr>
        <w:top w:val="none" w:sz="0" w:space="0" w:color="auto"/>
        <w:left w:val="none" w:sz="0" w:space="0" w:color="auto"/>
        <w:bottom w:val="none" w:sz="0" w:space="0" w:color="auto"/>
        <w:right w:val="none" w:sz="0" w:space="0" w:color="auto"/>
      </w:divBdr>
      <w:divsChild>
        <w:div w:id="374279799">
          <w:marLeft w:val="480"/>
          <w:marRight w:val="0"/>
          <w:marTop w:val="0"/>
          <w:marBottom w:val="0"/>
          <w:divBdr>
            <w:top w:val="none" w:sz="0" w:space="0" w:color="auto"/>
            <w:left w:val="none" w:sz="0" w:space="0" w:color="auto"/>
            <w:bottom w:val="none" w:sz="0" w:space="0" w:color="auto"/>
            <w:right w:val="none" w:sz="0" w:space="0" w:color="auto"/>
          </w:divBdr>
        </w:div>
        <w:div w:id="497384555">
          <w:marLeft w:val="480"/>
          <w:marRight w:val="0"/>
          <w:marTop w:val="0"/>
          <w:marBottom w:val="0"/>
          <w:divBdr>
            <w:top w:val="none" w:sz="0" w:space="0" w:color="auto"/>
            <w:left w:val="none" w:sz="0" w:space="0" w:color="auto"/>
            <w:bottom w:val="none" w:sz="0" w:space="0" w:color="auto"/>
            <w:right w:val="none" w:sz="0" w:space="0" w:color="auto"/>
          </w:divBdr>
        </w:div>
        <w:div w:id="621690227">
          <w:marLeft w:val="480"/>
          <w:marRight w:val="0"/>
          <w:marTop w:val="0"/>
          <w:marBottom w:val="0"/>
          <w:divBdr>
            <w:top w:val="none" w:sz="0" w:space="0" w:color="auto"/>
            <w:left w:val="none" w:sz="0" w:space="0" w:color="auto"/>
            <w:bottom w:val="none" w:sz="0" w:space="0" w:color="auto"/>
            <w:right w:val="none" w:sz="0" w:space="0" w:color="auto"/>
          </w:divBdr>
        </w:div>
        <w:div w:id="664629692">
          <w:marLeft w:val="480"/>
          <w:marRight w:val="0"/>
          <w:marTop w:val="0"/>
          <w:marBottom w:val="0"/>
          <w:divBdr>
            <w:top w:val="none" w:sz="0" w:space="0" w:color="auto"/>
            <w:left w:val="none" w:sz="0" w:space="0" w:color="auto"/>
            <w:bottom w:val="none" w:sz="0" w:space="0" w:color="auto"/>
            <w:right w:val="none" w:sz="0" w:space="0" w:color="auto"/>
          </w:divBdr>
        </w:div>
        <w:div w:id="746418594">
          <w:marLeft w:val="480"/>
          <w:marRight w:val="0"/>
          <w:marTop w:val="0"/>
          <w:marBottom w:val="0"/>
          <w:divBdr>
            <w:top w:val="none" w:sz="0" w:space="0" w:color="auto"/>
            <w:left w:val="none" w:sz="0" w:space="0" w:color="auto"/>
            <w:bottom w:val="none" w:sz="0" w:space="0" w:color="auto"/>
            <w:right w:val="none" w:sz="0" w:space="0" w:color="auto"/>
          </w:divBdr>
        </w:div>
        <w:div w:id="1497915474">
          <w:marLeft w:val="480"/>
          <w:marRight w:val="0"/>
          <w:marTop w:val="0"/>
          <w:marBottom w:val="0"/>
          <w:divBdr>
            <w:top w:val="none" w:sz="0" w:space="0" w:color="auto"/>
            <w:left w:val="none" w:sz="0" w:space="0" w:color="auto"/>
            <w:bottom w:val="none" w:sz="0" w:space="0" w:color="auto"/>
            <w:right w:val="none" w:sz="0" w:space="0" w:color="auto"/>
          </w:divBdr>
        </w:div>
        <w:div w:id="1668896298">
          <w:marLeft w:val="480"/>
          <w:marRight w:val="0"/>
          <w:marTop w:val="0"/>
          <w:marBottom w:val="0"/>
          <w:divBdr>
            <w:top w:val="none" w:sz="0" w:space="0" w:color="auto"/>
            <w:left w:val="none" w:sz="0" w:space="0" w:color="auto"/>
            <w:bottom w:val="none" w:sz="0" w:space="0" w:color="auto"/>
            <w:right w:val="none" w:sz="0" w:space="0" w:color="auto"/>
          </w:divBdr>
        </w:div>
      </w:divsChild>
    </w:div>
    <w:div w:id="369692691">
      <w:bodyDiv w:val="1"/>
      <w:marLeft w:val="0"/>
      <w:marRight w:val="0"/>
      <w:marTop w:val="0"/>
      <w:marBottom w:val="0"/>
      <w:divBdr>
        <w:top w:val="none" w:sz="0" w:space="0" w:color="auto"/>
        <w:left w:val="none" w:sz="0" w:space="0" w:color="auto"/>
        <w:bottom w:val="none" w:sz="0" w:space="0" w:color="auto"/>
        <w:right w:val="none" w:sz="0" w:space="0" w:color="auto"/>
      </w:divBdr>
    </w:div>
    <w:div w:id="383451635">
      <w:bodyDiv w:val="1"/>
      <w:marLeft w:val="0"/>
      <w:marRight w:val="0"/>
      <w:marTop w:val="0"/>
      <w:marBottom w:val="0"/>
      <w:divBdr>
        <w:top w:val="none" w:sz="0" w:space="0" w:color="auto"/>
        <w:left w:val="none" w:sz="0" w:space="0" w:color="auto"/>
        <w:bottom w:val="none" w:sz="0" w:space="0" w:color="auto"/>
        <w:right w:val="none" w:sz="0" w:space="0" w:color="auto"/>
      </w:divBdr>
    </w:div>
    <w:div w:id="386538592">
      <w:bodyDiv w:val="1"/>
      <w:marLeft w:val="0"/>
      <w:marRight w:val="0"/>
      <w:marTop w:val="0"/>
      <w:marBottom w:val="0"/>
      <w:divBdr>
        <w:top w:val="none" w:sz="0" w:space="0" w:color="auto"/>
        <w:left w:val="none" w:sz="0" w:space="0" w:color="auto"/>
        <w:bottom w:val="none" w:sz="0" w:space="0" w:color="auto"/>
        <w:right w:val="none" w:sz="0" w:space="0" w:color="auto"/>
      </w:divBdr>
      <w:divsChild>
        <w:div w:id="995374622">
          <w:marLeft w:val="480"/>
          <w:marRight w:val="0"/>
          <w:marTop w:val="0"/>
          <w:marBottom w:val="0"/>
          <w:divBdr>
            <w:top w:val="none" w:sz="0" w:space="0" w:color="auto"/>
            <w:left w:val="none" w:sz="0" w:space="0" w:color="auto"/>
            <w:bottom w:val="none" w:sz="0" w:space="0" w:color="auto"/>
            <w:right w:val="none" w:sz="0" w:space="0" w:color="auto"/>
          </w:divBdr>
        </w:div>
        <w:div w:id="995454606">
          <w:marLeft w:val="480"/>
          <w:marRight w:val="0"/>
          <w:marTop w:val="0"/>
          <w:marBottom w:val="0"/>
          <w:divBdr>
            <w:top w:val="none" w:sz="0" w:space="0" w:color="auto"/>
            <w:left w:val="none" w:sz="0" w:space="0" w:color="auto"/>
            <w:bottom w:val="none" w:sz="0" w:space="0" w:color="auto"/>
            <w:right w:val="none" w:sz="0" w:space="0" w:color="auto"/>
          </w:divBdr>
        </w:div>
        <w:div w:id="1161431279">
          <w:marLeft w:val="480"/>
          <w:marRight w:val="0"/>
          <w:marTop w:val="0"/>
          <w:marBottom w:val="0"/>
          <w:divBdr>
            <w:top w:val="none" w:sz="0" w:space="0" w:color="auto"/>
            <w:left w:val="none" w:sz="0" w:space="0" w:color="auto"/>
            <w:bottom w:val="none" w:sz="0" w:space="0" w:color="auto"/>
            <w:right w:val="none" w:sz="0" w:space="0" w:color="auto"/>
          </w:divBdr>
        </w:div>
        <w:div w:id="1283417795">
          <w:marLeft w:val="480"/>
          <w:marRight w:val="0"/>
          <w:marTop w:val="0"/>
          <w:marBottom w:val="0"/>
          <w:divBdr>
            <w:top w:val="none" w:sz="0" w:space="0" w:color="auto"/>
            <w:left w:val="none" w:sz="0" w:space="0" w:color="auto"/>
            <w:bottom w:val="none" w:sz="0" w:space="0" w:color="auto"/>
            <w:right w:val="none" w:sz="0" w:space="0" w:color="auto"/>
          </w:divBdr>
        </w:div>
        <w:div w:id="1935046293">
          <w:marLeft w:val="480"/>
          <w:marRight w:val="0"/>
          <w:marTop w:val="0"/>
          <w:marBottom w:val="0"/>
          <w:divBdr>
            <w:top w:val="none" w:sz="0" w:space="0" w:color="auto"/>
            <w:left w:val="none" w:sz="0" w:space="0" w:color="auto"/>
            <w:bottom w:val="none" w:sz="0" w:space="0" w:color="auto"/>
            <w:right w:val="none" w:sz="0" w:space="0" w:color="auto"/>
          </w:divBdr>
        </w:div>
      </w:divsChild>
    </w:div>
    <w:div w:id="390925228">
      <w:bodyDiv w:val="1"/>
      <w:marLeft w:val="0"/>
      <w:marRight w:val="0"/>
      <w:marTop w:val="0"/>
      <w:marBottom w:val="0"/>
      <w:divBdr>
        <w:top w:val="none" w:sz="0" w:space="0" w:color="auto"/>
        <w:left w:val="none" w:sz="0" w:space="0" w:color="auto"/>
        <w:bottom w:val="none" w:sz="0" w:space="0" w:color="auto"/>
        <w:right w:val="none" w:sz="0" w:space="0" w:color="auto"/>
      </w:divBdr>
      <w:divsChild>
        <w:div w:id="408775058">
          <w:marLeft w:val="480"/>
          <w:marRight w:val="0"/>
          <w:marTop w:val="0"/>
          <w:marBottom w:val="0"/>
          <w:divBdr>
            <w:top w:val="none" w:sz="0" w:space="0" w:color="auto"/>
            <w:left w:val="none" w:sz="0" w:space="0" w:color="auto"/>
            <w:bottom w:val="none" w:sz="0" w:space="0" w:color="auto"/>
            <w:right w:val="none" w:sz="0" w:space="0" w:color="auto"/>
          </w:divBdr>
        </w:div>
        <w:div w:id="732585563">
          <w:marLeft w:val="480"/>
          <w:marRight w:val="0"/>
          <w:marTop w:val="0"/>
          <w:marBottom w:val="0"/>
          <w:divBdr>
            <w:top w:val="none" w:sz="0" w:space="0" w:color="auto"/>
            <w:left w:val="none" w:sz="0" w:space="0" w:color="auto"/>
            <w:bottom w:val="none" w:sz="0" w:space="0" w:color="auto"/>
            <w:right w:val="none" w:sz="0" w:space="0" w:color="auto"/>
          </w:divBdr>
        </w:div>
        <w:div w:id="1383749719">
          <w:marLeft w:val="480"/>
          <w:marRight w:val="0"/>
          <w:marTop w:val="0"/>
          <w:marBottom w:val="0"/>
          <w:divBdr>
            <w:top w:val="none" w:sz="0" w:space="0" w:color="auto"/>
            <w:left w:val="none" w:sz="0" w:space="0" w:color="auto"/>
            <w:bottom w:val="none" w:sz="0" w:space="0" w:color="auto"/>
            <w:right w:val="none" w:sz="0" w:space="0" w:color="auto"/>
          </w:divBdr>
        </w:div>
        <w:div w:id="1504513076">
          <w:marLeft w:val="480"/>
          <w:marRight w:val="0"/>
          <w:marTop w:val="0"/>
          <w:marBottom w:val="0"/>
          <w:divBdr>
            <w:top w:val="none" w:sz="0" w:space="0" w:color="auto"/>
            <w:left w:val="none" w:sz="0" w:space="0" w:color="auto"/>
            <w:bottom w:val="none" w:sz="0" w:space="0" w:color="auto"/>
            <w:right w:val="none" w:sz="0" w:space="0" w:color="auto"/>
          </w:divBdr>
        </w:div>
        <w:div w:id="1561675762">
          <w:marLeft w:val="480"/>
          <w:marRight w:val="0"/>
          <w:marTop w:val="0"/>
          <w:marBottom w:val="0"/>
          <w:divBdr>
            <w:top w:val="none" w:sz="0" w:space="0" w:color="auto"/>
            <w:left w:val="none" w:sz="0" w:space="0" w:color="auto"/>
            <w:bottom w:val="none" w:sz="0" w:space="0" w:color="auto"/>
            <w:right w:val="none" w:sz="0" w:space="0" w:color="auto"/>
          </w:divBdr>
        </w:div>
      </w:divsChild>
    </w:div>
    <w:div w:id="396511930">
      <w:bodyDiv w:val="1"/>
      <w:marLeft w:val="0"/>
      <w:marRight w:val="0"/>
      <w:marTop w:val="0"/>
      <w:marBottom w:val="0"/>
      <w:divBdr>
        <w:top w:val="none" w:sz="0" w:space="0" w:color="auto"/>
        <w:left w:val="none" w:sz="0" w:space="0" w:color="auto"/>
        <w:bottom w:val="none" w:sz="0" w:space="0" w:color="auto"/>
        <w:right w:val="none" w:sz="0" w:space="0" w:color="auto"/>
      </w:divBdr>
      <w:divsChild>
        <w:div w:id="1230963890">
          <w:marLeft w:val="0"/>
          <w:marRight w:val="0"/>
          <w:marTop w:val="0"/>
          <w:marBottom w:val="0"/>
          <w:divBdr>
            <w:top w:val="none" w:sz="0" w:space="0" w:color="auto"/>
            <w:left w:val="none" w:sz="0" w:space="0" w:color="auto"/>
            <w:bottom w:val="none" w:sz="0" w:space="0" w:color="auto"/>
            <w:right w:val="none" w:sz="0" w:space="0" w:color="auto"/>
          </w:divBdr>
        </w:div>
      </w:divsChild>
    </w:div>
    <w:div w:id="397285860">
      <w:bodyDiv w:val="1"/>
      <w:marLeft w:val="0"/>
      <w:marRight w:val="0"/>
      <w:marTop w:val="0"/>
      <w:marBottom w:val="0"/>
      <w:divBdr>
        <w:top w:val="none" w:sz="0" w:space="0" w:color="auto"/>
        <w:left w:val="none" w:sz="0" w:space="0" w:color="auto"/>
        <w:bottom w:val="none" w:sz="0" w:space="0" w:color="auto"/>
        <w:right w:val="none" w:sz="0" w:space="0" w:color="auto"/>
      </w:divBdr>
    </w:div>
    <w:div w:id="411315103">
      <w:bodyDiv w:val="1"/>
      <w:marLeft w:val="0"/>
      <w:marRight w:val="0"/>
      <w:marTop w:val="0"/>
      <w:marBottom w:val="0"/>
      <w:divBdr>
        <w:top w:val="none" w:sz="0" w:space="0" w:color="auto"/>
        <w:left w:val="none" w:sz="0" w:space="0" w:color="auto"/>
        <w:bottom w:val="none" w:sz="0" w:space="0" w:color="auto"/>
        <w:right w:val="none" w:sz="0" w:space="0" w:color="auto"/>
      </w:divBdr>
    </w:div>
    <w:div w:id="412432322">
      <w:bodyDiv w:val="1"/>
      <w:marLeft w:val="0"/>
      <w:marRight w:val="0"/>
      <w:marTop w:val="0"/>
      <w:marBottom w:val="0"/>
      <w:divBdr>
        <w:top w:val="none" w:sz="0" w:space="0" w:color="auto"/>
        <w:left w:val="none" w:sz="0" w:space="0" w:color="auto"/>
        <w:bottom w:val="none" w:sz="0" w:space="0" w:color="auto"/>
        <w:right w:val="none" w:sz="0" w:space="0" w:color="auto"/>
      </w:divBdr>
      <w:divsChild>
        <w:div w:id="725682043">
          <w:marLeft w:val="480"/>
          <w:marRight w:val="0"/>
          <w:marTop w:val="0"/>
          <w:marBottom w:val="0"/>
          <w:divBdr>
            <w:top w:val="none" w:sz="0" w:space="0" w:color="auto"/>
            <w:left w:val="none" w:sz="0" w:space="0" w:color="auto"/>
            <w:bottom w:val="none" w:sz="0" w:space="0" w:color="auto"/>
            <w:right w:val="none" w:sz="0" w:space="0" w:color="auto"/>
          </w:divBdr>
        </w:div>
        <w:div w:id="639649116">
          <w:marLeft w:val="480"/>
          <w:marRight w:val="0"/>
          <w:marTop w:val="0"/>
          <w:marBottom w:val="0"/>
          <w:divBdr>
            <w:top w:val="none" w:sz="0" w:space="0" w:color="auto"/>
            <w:left w:val="none" w:sz="0" w:space="0" w:color="auto"/>
            <w:bottom w:val="none" w:sz="0" w:space="0" w:color="auto"/>
            <w:right w:val="none" w:sz="0" w:space="0" w:color="auto"/>
          </w:divBdr>
        </w:div>
        <w:div w:id="446777296">
          <w:marLeft w:val="480"/>
          <w:marRight w:val="0"/>
          <w:marTop w:val="0"/>
          <w:marBottom w:val="0"/>
          <w:divBdr>
            <w:top w:val="none" w:sz="0" w:space="0" w:color="auto"/>
            <w:left w:val="none" w:sz="0" w:space="0" w:color="auto"/>
            <w:bottom w:val="none" w:sz="0" w:space="0" w:color="auto"/>
            <w:right w:val="none" w:sz="0" w:space="0" w:color="auto"/>
          </w:divBdr>
        </w:div>
        <w:div w:id="1968774906">
          <w:marLeft w:val="480"/>
          <w:marRight w:val="0"/>
          <w:marTop w:val="0"/>
          <w:marBottom w:val="0"/>
          <w:divBdr>
            <w:top w:val="none" w:sz="0" w:space="0" w:color="auto"/>
            <w:left w:val="none" w:sz="0" w:space="0" w:color="auto"/>
            <w:bottom w:val="none" w:sz="0" w:space="0" w:color="auto"/>
            <w:right w:val="none" w:sz="0" w:space="0" w:color="auto"/>
          </w:divBdr>
        </w:div>
        <w:div w:id="1777092086">
          <w:marLeft w:val="480"/>
          <w:marRight w:val="0"/>
          <w:marTop w:val="0"/>
          <w:marBottom w:val="0"/>
          <w:divBdr>
            <w:top w:val="none" w:sz="0" w:space="0" w:color="auto"/>
            <w:left w:val="none" w:sz="0" w:space="0" w:color="auto"/>
            <w:bottom w:val="none" w:sz="0" w:space="0" w:color="auto"/>
            <w:right w:val="none" w:sz="0" w:space="0" w:color="auto"/>
          </w:divBdr>
        </w:div>
        <w:div w:id="1498766735">
          <w:marLeft w:val="480"/>
          <w:marRight w:val="0"/>
          <w:marTop w:val="0"/>
          <w:marBottom w:val="0"/>
          <w:divBdr>
            <w:top w:val="none" w:sz="0" w:space="0" w:color="auto"/>
            <w:left w:val="none" w:sz="0" w:space="0" w:color="auto"/>
            <w:bottom w:val="none" w:sz="0" w:space="0" w:color="auto"/>
            <w:right w:val="none" w:sz="0" w:space="0" w:color="auto"/>
          </w:divBdr>
        </w:div>
        <w:div w:id="618145191">
          <w:marLeft w:val="480"/>
          <w:marRight w:val="0"/>
          <w:marTop w:val="0"/>
          <w:marBottom w:val="0"/>
          <w:divBdr>
            <w:top w:val="none" w:sz="0" w:space="0" w:color="auto"/>
            <w:left w:val="none" w:sz="0" w:space="0" w:color="auto"/>
            <w:bottom w:val="none" w:sz="0" w:space="0" w:color="auto"/>
            <w:right w:val="none" w:sz="0" w:space="0" w:color="auto"/>
          </w:divBdr>
        </w:div>
        <w:div w:id="910431657">
          <w:marLeft w:val="480"/>
          <w:marRight w:val="0"/>
          <w:marTop w:val="0"/>
          <w:marBottom w:val="0"/>
          <w:divBdr>
            <w:top w:val="none" w:sz="0" w:space="0" w:color="auto"/>
            <w:left w:val="none" w:sz="0" w:space="0" w:color="auto"/>
            <w:bottom w:val="none" w:sz="0" w:space="0" w:color="auto"/>
            <w:right w:val="none" w:sz="0" w:space="0" w:color="auto"/>
          </w:divBdr>
        </w:div>
        <w:div w:id="728773012">
          <w:marLeft w:val="480"/>
          <w:marRight w:val="0"/>
          <w:marTop w:val="0"/>
          <w:marBottom w:val="0"/>
          <w:divBdr>
            <w:top w:val="none" w:sz="0" w:space="0" w:color="auto"/>
            <w:left w:val="none" w:sz="0" w:space="0" w:color="auto"/>
            <w:bottom w:val="none" w:sz="0" w:space="0" w:color="auto"/>
            <w:right w:val="none" w:sz="0" w:space="0" w:color="auto"/>
          </w:divBdr>
        </w:div>
        <w:div w:id="883519632">
          <w:marLeft w:val="480"/>
          <w:marRight w:val="0"/>
          <w:marTop w:val="0"/>
          <w:marBottom w:val="0"/>
          <w:divBdr>
            <w:top w:val="none" w:sz="0" w:space="0" w:color="auto"/>
            <w:left w:val="none" w:sz="0" w:space="0" w:color="auto"/>
            <w:bottom w:val="none" w:sz="0" w:space="0" w:color="auto"/>
            <w:right w:val="none" w:sz="0" w:space="0" w:color="auto"/>
          </w:divBdr>
        </w:div>
        <w:div w:id="1675842781">
          <w:marLeft w:val="480"/>
          <w:marRight w:val="0"/>
          <w:marTop w:val="0"/>
          <w:marBottom w:val="0"/>
          <w:divBdr>
            <w:top w:val="none" w:sz="0" w:space="0" w:color="auto"/>
            <w:left w:val="none" w:sz="0" w:space="0" w:color="auto"/>
            <w:bottom w:val="none" w:sz="0" w:space="0" w:color="auto"/>
            <w:right w:val="none" w:sz="0" w:space="0" w:color="auto"/>
          </w:divBdr>
        </w:div>
        <w:div w:id="402223999">
          <w:marLeft w:val="480"/>
          <w:marRight w:val="0"/>
          <w:marTop w:val="0"/>
          <w:marBottom w:val="0"/>
          <w:divBdr>
            <w:top w:val="none" w:sz="0" w:space="0" w:color="auto"/>
            <w:left w:val="none" w:sz="0" w:space="0" w:color="auto"/>
            <w:bottom w:val="none" w:sz="0" w:space="0" w:color="auto"/>
            <w:right w:val="none" w:sz="0" w:space="0" w:color="auto"/>
          </w:divBdr>
        </w:div>
        <w:div w:id="565185370">
          <w:marLeft w:val="480"/>
          <w:marRight w:val="0"/>
          <w:marTop w:val="0"/>
          <w:marBottom w:val="0"/>
          <w:divBdr>
            <w:top w:val="none" w:sz="0" w:space="0" w:color="auto"/>
            <w:left w:val="none" w:sz="0" w:space="0" w:color="auto"/>
            <w:bottom w:val="none" w:sz="0" w:space="0" w:color="auto"/>
            <w:right w:val="none" w:sz="0" w:space="0" w:color="auto"/>
          </w:divBdr>
        </w:div>
      </w:divsChild>
    </w:div>
    <w:div w:id="427581884">
      <w:bodyDiv w:val="1"/>
      <w:marLeft w:val="0"/>
      <w:marRight w:val="0"/>
      <w:marTop w:val="0"/>
      <w:marBottom w:val="0"/>
      <w:divBdr>
        <w:top w:val="none" w:sz="0" w:space="0" w:color="auto"/>
        <w:left w:val="none" w:sz="0" w:space="0" w:color="auto"/>
        <w:bottom w:val="none" w:sz="0" w:space="0" w:color="auto"/>
        <w:right w:val="none" w:sz="0" w:space="0" w:color="auto"/>
      </w:divBdr>
    </w:div>
    <w:div w:id="430007987">
      <w:bodyDiv w:val="1"/>
      <w:marLeft w:val="0"/>
      <w:marRight w:val="0"/>
      <w:marTop w:val="0"/>
      <w:marBottom w:val="0"/>
      <w:divBdr>
        <w:top w:val="none" w:sz="0" w:space="0" w:color="auto"/>
        <w:left w:val="none" w:sz="0" w:space="0" w:color="auto"/>
        <w:bottom w:val="none" w:sz="0" w:space="0" w:color="auto"/>
        <w:right w:val="none" w:sz="0" w:space="0" w:color="auto"/>
      </w:divBdr>
    </w:div>
    <w:div w:id="466046662">
      <w:bodyDiv w:val="1"/>
      <w:marLeft w:val="0"/>
      <w:marRight w:val="0"/>
      <w:marTop w:val="0"/>
      <w:marBottom w:val="0"/>
      <w:divBdr>
        <w:top w:val="none" w:sz="0" w:space="0" w:color="auto"/>
        <w:left w:val="none" w:sz="0" w:space="0" w:color="auto"/>
        <w:bottom w:val="none" w:sz="0" w:space="0" w:color="auto"/>
        <w:right w:val="none" w:sz="0" w:space="0" w:color="auto"/>
      </w:divBdr>
    </w:div>
    <w:div w:id="469173589">
      <w:bodyDiv w:val="1"/>
      <w:marLeft w:val="0"/>
      <w:marRight w:val="0"/>
      <w:marTop w:val="0"/>
      <w:marBottom w:val="0"/>
      <w:divBdr>
        <w:top w:val="none" w:sz="0" w:space="0" w:color="auto"/>
        <w:left w:val="none" w:sz="0" w:space="0" w:color="auto"/>
        <w:bottom w:val="none" w:sz="0" w:space="0" w:color="auto"/>
        <w:right w:val="none" w:sz="0" w:space="0" w:color="auto"/>
      </w:divBdr>
    </w:div>
    <w:div w:id="471488294">
      <w:bodyDiv w:val="1"/>
      <w:marLeft w:val="0"/>
      <w:marRight w:val="0"/>
      <w:marTop w:val="0"/>
      <w:marBottom w:val="0"/>
      <w:divBdr>
        <w:top w:val="none" w:sz="0" w:space="0" w:color="auto"/>
        <w:left w:val="none" w:sz="0" w:space="0" w:color="auto"/>
        <w:bottom w:val="none" w:sz="0" w:space="0" w:color="auto"/>
        <w:right w:val="none" w:sz="0" w:space="0" w:color="auto"/>
      </w:divBdr>
    </w:div>
    <w:div w:id="474180344">
      <w:bodyDiv w:val="1"/>
      <w:marLeft w:val="0"/>
      <w:marRight w:val="0"/>
      <w:marTop w:val="0"/>
      <w:marBottom w:val="0"/>
      <w:divBdr>
        <w:top w:val="none" w:sz="0" w:space="0" w:color="auto"/>
        <w:left w:val="none" w:sz="0" w:space="0" w:color="auto"/>
        <w:bottom w:val="none" w:sz="0" w:space="0" w:color="auto"/>
        <w:right w:val="none" w:sz="0" w:space="0" w:color="auto"/>
      </w:divBdr>
      <w:divsChild>
        <w:div w:id="1308364984">
          <w:marLeft w:val="480"/>
          <w:marRight w:val="0"/>
          <w:marTop w:val="0"/>
          <w:marBottom w:val="0"/>
          <w:divBdr>
            <w:top w:val="none" w:sz="0" w:space="0" w:color="auto"/>
            <w:left w:val="none" w:sz="0" w:space="0" w:color="auto"/>
            <w:bottom w:val="none" w:sz="0" w:space="0" w:color="auto"/>
            <w:right w:val="none" w:sz="0" w:space="0" w:color="auto"/>
          </w:divBdr>
        </w:div>
        <w:div w:id="443229486">
          <w:marLeft w:val="480"/>
          <w:marRight w:val="0"/>
          <w:marTop w:val="0"/>
          <w:marBottom w:val="0"/>
          <w:divBdr>
            <w:top w:val="none" w:sz="0" w:space="0" w:color="auto"/>
            <w:left w:val="none" w:sz="0" w:space="0" w:color="auto"/>
            <w:bottom w:val="none" w:sz="0" w:space="0" w:color="auto"/>
            <w:right w:val="none" w:sz="0" w:space="0" w:color="auto"/>
          </w:divBdr>
        </w:div>
        <w:div w:id="1687370100">
          <w:marLeft w:val="480"/>
          <w:marRight w:val="0"/>
          <w:marTop w:val="0"/>
          <w:marBottom w:val="0"/>
          <w:divBdr>
            <w:top w:val="none" w:sz="0" w:space="0" w:color="auto"/>
            <w:left w:val="none" w:sz="0" w:space="0" w:color="auto"/>
            <w:bottom w:val="none" w:sz="0" w:space="0" w:color="auto"/>
            <w:right w:val="none" w:sz="0" w:space="0" w:color="auto"/>
          </w:divBdr>
        </w:div>
        <w:div w:id="1073090300">
          <w:marLeft w:val="480"/>
          <w:marRight w:val="0"/>
          <w:marTop w:val="0"/>
          <w:marBottom w:val="0"/>
          <w:divBdr>
            <w:top w:val="none" w:sz="0" w:space="0" w:color="auto"/>
            <w:left w:val="none" w:sz="0" w:space="0" w:color="auto"/>
            <w:bottom w:val="none" w:sz="0" w:space="0" w:color="auto"/>
            <w:right w:val="none" w:sz="0" w:space="0" w:color="auto"/>
          </w:divBdr>
        </w:div>
        <w:div w:id="1468471191">
          <w:marLeft w:val="480"/>
          <w:marRight w:val="0"/>
          <w:marTop w:val="0"/>
          <w:marBottom w:val="0"/>
          <w:divBdr>
            <w:top w:val="none" w:sz="0" w:space="0" w:color="auto"/>
            <w:left w:val="none" w:sz="0" w:space="0" w:color="auto"/>
            <w:bottom w:val="none" w:sz="0" w:space="0" w:color="auto"/>
            <w:right w:val="none" w:sz="0" w:space="0" w:color="auto"/>
          </w:divBdr>
        </w:div>
        <w:div w:id="590283887">
          <w:marLeft w:val="480"/>
          <w:marRight w:val="0"/>
          <w:marTop w:val="0"/>
          <w:marBottom w:val="0"/>
          <w:divBdr>
            <w:top w:val="none" w:sz="0" w:space="0" w:color="auto"/>
            <w:left w:val="none" w:sz="0" w:space="0" w:color="auto"/>
            <w:bottom w:val="none" w:sz="0" w:space="0" w:color="auto"/>
            <w:right w:val="none" w:sz="0" w:space="0" w:color="auto"/>
          </w:divBdr>
        </w:div>
        <w:div w:id="86579751">
          <w:marLeft w:val="480"/>
          <w:marRight w:val="0"/>
          <w:marTop w:val="0"/>
          <w:marBottom w:val="0"/>
          <w:divBdr>
            <w:top w:val="none" w:sz="0" w:space="0" w:color="auto"/>
            <w:left w:val="none" w:sz="0" w:space="0" w:color="auto"/>
            <w:bottom w:val="none" w:sz="0" w:space="0" w:color="auto"/>
            <w:right w:val="none" w:sz="0" w:space="0" w:color="auto"/>
          </w:divBdr>
        </w:div>
        <w:div w:id="593828367">
          <w:marLeft w:val="480"/>
          <w:marRight w:val="0"/>
          <w:marTop w:val="0"/>
          <w:marBottom w:val="0"/>
          <w:divBdr>
            <w:top w:val="none" w:sz="0" w:space="0" w:color="auto"/>
            <w:left w:val="none" w:sz="0" w:space="0" w:color="auto"/>
            <w:bottom w:val="none" w:sz="0" w:space="0" w:color="auto"/>
            <w:right w:val="none" w:sz="0" w:space="0" w:color="auto"/>
          </w:divBdr>
        </w:div>
        <w:div w:id="1803958153">
          <w:marLeft w:val="480"/>
          <w:marRight w:val="0"/>
          <w:marTop w:val="0"/>
          <w:marBottom w:val="0"/>
          <w:divBdr>
            <w:top w:val="none" w:sz="0" w:space="0" w:color="auto"/>
            <w:left w:val="none" w:sz="0" w:space="0" w:color="auto"/>
            <w:bottom w:val="none" w:sz="0" w:space="0" w:color="auto"/>
            <w:right w:val="none" w:sz="0" w:space="0" w:color="auto"/>
          </w:divBdr>
        </w:div>
        <w:div w:id="494148680">
          <w:marLeft w:val="480"/>
          <w:marRight w:val="0"/>
          <w:marTop w:val="0"/>
          <w:marBottom w:val="0"/>
          <w:divBdr>
            <w:top w:val="none" w:sz="0" w:space="0" w:color="auto"/>
            <w:left w:val="none" w:sz="0" w:space="0" w:color="auto"/>
            <w:bottom w:val="none" w:sz="0" w:space="0" w:color="auto"/>
            <w:right w:val="none" w:sz="0" w:space="0" w:color="auto"/>
          </w:divBdr>
        </w:div>
        <w:div w:id="189685345">
          <w:marLeft w:val="480"/>
          <w:marRight w:val="0"/>
          <w:marTop w:val="0"/>
          <w:marBottom w:val="0"/>
          <w:divBdr>
            <w:top w:val="none" w:sz="0" w:space="0" w:color="auto"/>
            <w:left w:val="none" w:sz="0" w:space="0" w:color="auto"/>
            <w:bottom w:val="none" w:sz="0" w:space="0" w:color="auto"/>
            <w:right w:val="none" w:sz="0" w:space="0" w:color="auto"/>
          </w:divBdr>
        </w:div>
        <w:div w:id="471753514">
          <w:marLeft w:val="480"/>
          <w:marRight w:val="0"/>
          <w:marTop w:val="0"/>
          <w:marBottom w:val="0"/>
          <w:divBdr>
            <w:top w:val="none" w:sz="0" w:space="0" w:color="auto"/>
            <w:left w:val="none" w:sz="0" w:space="0" w:color="auto"/>
            <w:bottom w:val="none" w:sz="0" w:space="0" w:color="auto"/>
            <w:right w:val="none" w:sz="0" w:space="0" w:color="auto"/>
          </w:divBdr>
        </w:div>
        <w:div w:id="1701277701">
          <w:marLeft w:val="480"/>
          <w:marRight w:val="0"/>
          <w:marTop w:val="0"/>
          <w:marBottom w:val="0"/>
          <w:divBdr>
            <w:top w:val="none" w:sz="0" w:space="0" w:color="auto"/>
            <w:left w:val="none" w:sz="0" w:space="0" w:color="auto"/>
            <w:bottom w:val="none" w:sz="0" w:space="0" w:color="auto"/>
            <w:right w:val="none" w:sz="0" w:space="0" w:color="auto"/>
          </w:divBdr>
        </w:div>
        <w:div w:id="1929387788">
          <w:marLeft w:val="480"/>
          <w:marRight w:val="0"/>
          <w:marTop w:val="0"/>
          <w:marBottom w:val="0"/>
          <w:divBdr>
            <w:top w:val="none" w:sz="0" w:space="0" w:color="auto"/>
            <w:left w:val="none" w:sz="0" w:space="0" w:color="auto"/>
            <w:bottom w:val="none" w:sz="0" w:space="0" w:color="auto"/>
            <w:right w:val="none" w:sz="0" w:space="0" w:color="auto"/>
          </w:divBdr>
        </w:div>
        <w:div w:id="1545754049">
          <w:marLeft w:val="480"/>
          <w:marRight w:val="0"/>
          <w:marTop w:val="0"/>
          <w:marBottom w:val="0"/>
          <w:divBdr>
            <w:top w:val="none" w:sz="0" w:space="0" w:color="auto"/>
            <w:left w:val="none" w:sz="0" w:space="0" w:color="auto"/>
            <w:bottom w:val="none" w:sz="0" w:space="0" w:color="auto"/>
            <w:right w:val="none" w:sz="0" w:space="0" w:color="auto"/>
          </w:divBdr>
        </w:div>
        <w:div w:id="1766730831">
          <w:marLeft w:val="480"/>
          <w:marRight w:val="0"/>
          <w:marTop w:val="0"/>
          <w:marBottom w:val="0"/>
          <w:divBdr>
            <w:top w:val="none" w:sz="0" w:space="0" w:color="auto"/>
            <w:left w:val="none" w:sz="0" w:space="0" w:color="auto"/>
            <w:bottom w:val="none" w:sz="0" w:space="0" w:color="auto"/>
            <w:right w:val="none" w:sz="0" w:space="0" w:color="auto"/>
          </w:divBdr>
        </w:div>
      </w:divsChild>
    </w:div>
    <w:div w:id="484204909">
      <w:bodyDiv w:val="1"/>
      <w:marLeft w:val="0"/>
      <w:marRight w:val="0"/>
      <w:marTop w:val="0"/>
      <w:marBottom w:val="0"/>
      <w:divBdr>
        <w:top w:val="none" w:sz="0" w:space="0" w:color="auto"/>
        <w:left w:val="none" w:sz="0" w:space="0" w:color="auto"/>
        <w:bottom w:val="none" w:sz="0" w:space="0" w:color="auto"/>
        <w:right w:val="none" w:sz="0" w:space="0" w:color="auto"/>
      </w:divBdr>
    </w:div>
    <w:div w:id="485317551">
      <w:bodyDiv w:val="1"/>
      <w:marLeft w:val="0"/>
      <w:marRight w:val="0"/>
      <w:marTop w:val="0"/>
      <w:marBottom w:val="0"/>
      <w:divBdr>
        <w:top w:val="none" w:sz="0" w:space="0" w:color="auto"/>
        <w:left w:val="none" w:sz="0" w:space="0" w:color="auto"/>
        <w:bottom w:val="none" w:sz="0" w:space="0" w:color="auto"/>
        <w:right w:val="none" w:sz="0" w:space="0" w:color="auto"/>
      </w:divBdr>
    </w:div>
    <w:div w:id="489563926">
      <w:bodyDiv w:val="1"/>
      <w:marLeft w:val="0"/>
      <w:marRight w:val="0"/>
      <w:marTop w:val="0"/>
      <w:marBottom w:val="0"/>
      <w:divBdr>
        <w:top w:val="none" w:sz="0" w:space="0" w:color="auto"/>
        <w:left w:val="none" w:sz="0" w:space="0" w:color="auto"/>
        <w:bottom w:val="none" w:sz="0" w:space="0" w:color="auto"/>
        <w:right w:val="none" w:sz="0" w:space="0" w:color="auto"/>
      </w:divBdr>
      <w:divsChild>
        <w:div w:id="666466">
          <w:marLeft w:val="480"/>
          <w:marRight w:val="0"/>
          <w:marTop w:val="0"/>
          <w:marBottom w:val="0"/>
          <w:divBdr>
            <w:top w:val="none" w:sz="0" w:space="0" w:color="auto"/>
            <w:left w:val="none" w:sz="0" w:space="0" w:color="auto"/>
            <w:bottom w:val="none" w:sz="0" w:space="0" w:color="auto"/>
            <w:right w:val="none" w:sz="0" w:space="0" w:color="auto"/>
          </w:divBdr>
        </w:div>
        <w:div w:id="487327891">
          <w:marLeft w:val="480"/>
          <w:marRight w:val="0"/>
          <w:marTop w:val="0"/>
          <w:marBottom w:val="0"/>
          <w:divBdr>
            <w:top w:val="none" w:sz="0" w:space="0" w:color="auto"/>
            <w:left w:val="none" w:sz="0" w:space="0" w:color="auto"/>
            <w:bottom w:val="none" w:sz="0" w:space="0" w:color="auto"/>
            <w:right w:val="none" w:sz="0" w:space="0" w:color="auto"/>
          </w:divBdr>
        </w:div>
        <w:div w:id="497691291">
          <w:marLeft w:val="480"/>
          <w:marRight w:val="0"/>
          <w:marTop w:val="0"/>
          <w:marBottom w:val="0"/>
          <w:divBdr>
            <w:top w:val="none" w:sz="0" w:space="0" w:color="auto"/>
            <w:left w:val="none" w:sz="0" w:space="0" w:color="auto"/>
            <w:bottom w:val="none" w:sz="0" w:space="0" w:color="auto"/>
            <w:right w:val="none" w:sz="0" w:space="0" w:color="auto"/>
          </w:divBdr>
        </w:div>
        <w:div w:id="653752864">
          <w:marLeft w:val="480"/>
          <w:marRight w:val="0"/>
          <w:marTop w:val="0"/>
          <w:marBottom w:val="0"/>
          <w:divBdr>
            <w:top w:val="none" w:sz="0" w:space="0" w:color="auto"/>
            <w:left w:val="none" w:sz="0" w:space="0" w:color="auto"/>
            <w:bottom w:val="none" w:sz="0" w:space="0" w:color="auto"/>
            <w:right w:val="none" w:sz="0" w:space="0" w:color="auto"/>
          </w:divBdr>
        </w:div>
        <w:div w:id="738483274">
          <w:marLeft w:val="480"/>
          <w:marRight w:val="0"/>
          <w:marTop w:val="0"/>
          <w:marBottom w:val="0"/>
          <w:divBdr>
            <w:top w:val="none" w:sz="0" w:space="0" w:color="auto"/>
            <w:left w:val="none" w:sz="0" w:space="0" w:color="auto"/>
            <w:bottom w:val="none" w:sz="0" w:space="0" w:color="auto"/>
            <w:right w:val="none" w:sz="0" w:space="0" w:color="auto"/>
          </w:divBdr>
        </w:div>
        <w:div w:id="875775937">
          <w:marLeft w:val="480"/>
          <w:marRight w:val="0"/>
          <w:marTop w:val="0"/>
          <w:marBottom w:val="0"/>
          <w:divBdr>
            <w:top w:val="none" w:sz="0" w:space="0" w:color="auto"/>
            <w:left w:val="none" w:sz="0" w:space="0" w:color="auto"/>
            <w:bottom w:val="none" w:sz="0" w:space="0" w:color="auto"/>
            <w:right w:val="none" w:sz="0" w:space="0" w:color="auto"/>
          </w:divBdr>
        </w:div>
        <w:div w:id="973679350">
          <w:marLeft w:val="480"/>
          <w:marRight w:val="0"/>
          <w:marTop w:val="0"/>
          <w:marBottom w:val="0"/>
          <w:divBdr>
            <w:top w:val="none" w:sz="0" w:space="0" w:color="auto"/>
            <w:left w:val="none" w:sz="0" w:space="0" w:color="auto"/>
            <w:bottom w:val="none" w:sz="0" w:space="0" w:color="auto"/>
            <w:right w:val="none" w:sz="0" w:space="0" w:color="auto"/>
          </w:divBdr>
        </w:div>
        <w:div w:id="1010833326">
          <w:marLeft w:val="480"/>
          <w:marRight w:val="0"/>
          <w:marTop w:val="0"/>
          <w:marBottom w:val="0"/>
          <w:divBdr>
            <w:top w:val="none" w:sz="0" w:space="0" w:color="auto"/>
            <w:left w:val="none" w:sz="0" w:space="0" w:color="auto"/>
            <w:bottom w:val="none" w:sz="0" w:space="0" w:color="auto"/>
            <w:right w:val="none" w:sz="0" w:space="0" w:color="auto"/>
          </w:divBdr>
        </w:div>
        <w:div w:id="1140343520">
          <w:marLeft w:val="480"/>
          <w:marRight w:val="0"/>
          <w:marTop w:val="0"/>
          <w:marBottom w:val="0"/>
          <w:divBdr>
            <w:top w:val="none" w:sz="0" w:space="0" w:color="auto"/>
            <w:left w:val="none" w:sz="0" w:space="0" w:color="auto"/>
            <w:bottom w:val="none" w:sz="0" w:space="0" w:color="auto"/>
            <w:right w:val="none" w:sz="0" w:space="0" w:color="auto"/>
          </w:divBdr>
        </w:div>
        <w:div w:id="1370493566">
          <w:marLeft w:val="480"/>
          <w:marRight w:val="0"/>
          <w:marTop w:val="0"/>
          <w:marBottom w:val="0"/>
          <w:divBdr>
            <w:top w:val="none" w:sz="0" w:space="0" w:color="auto"/>
            <w:left w:val="none" w:sz="0" w:space="0" w:color="auto"/>
            <w:bottom w:val="none" w:sz="0" w:space="0" w:color="auto"/>
            <w:right w:val="none" w:sz="0" w:space="0" w:color="auto"/>
          </w:divBdr>
        </w:div>
        <w:div w:id="1431660390">
          <w:marLeft w:val="480"/>
          <w:marRight w:val="0"/>
          <w:marTop w:val="0"/>
          <w:marBottom w:val="0"/>
          <w:divBdr>
            <w:top w:val="none" w:sz="0" w:space="0" w:color="auto"/>
            <w:left w:val="none" w:sz="0" w:space="0" w:color="auto"/>
            <w:bottom w:val="none" w:sz="0" w:space="0" w:color="auto"/>
            <w:right w:val="none" w:sz="0" w:space="0" w:color="auto"/>
          </w:divBdr>
        </w:div>
        <w:div w:id="1516307144">
          <w:marLeft w:val="480"/>
          <w:marRight w:val="0"/>
          <w:marTop w:val="0"/>
          <w:marBottom w:val="0"/>
          <w:divBdr>
            <w:top w:val="none" w:sz="0" w:space="0" w:color="auto"/>
            <w:left w:val="none" w:sz="0" w:space="0" w:color="auto"/>
            <w:bottom w:val="none" w:sz="0" w:space="0" w:color="auto"/>
            <w:right w:val="none" w:sz="0" w:space="0" w:color="auto"/>
          </w:divBdr>
        </w:div>
      </w:divsChild>
    </w:div>
    <w:div w:id="500239506">
      <w:bodyDiv w:val="1"/>
      <w:marLeft w:val="0"/>
      <w:marRight w:val="0"/>
      <w:marTop w:val="0"/>
      <w:marBottom w:val="0"/>
      <w:divBdr>
        <w:top w:val="none" w:sz="0" w:space="0" w:color="auto"/>
        <w:left w:val="none" w:sz="0" w:space="0" w:color="auto"/>
        <w:bottom w:val="none" w:sz="0" w:space="0" w:color="auto"/>
        <w:right w:val="none" w:sz="0" w:space="0" w:color="auto"/>
      </w:divBdr>
    </w:div>
    <w:div w:id="522205648">
      <w:bodyDiv w:val="1"/>
      <w:marLeft w:val="0"/>
      <w:marRight w:val="0"/>
      <w:marTop w:val="0"/>
      <w:marBottom w:val="0"/>
      <w:divBdr>
        <w:top w:val="none" w:sz="0" w:space="0" w:color="auto"/>
        <w:left w:val="none" w:sz="0" w:space="0" w:color="auto"/>
        <w:bottom w:val="none" w:sz="0" w:space="0" w:color="auto"/>
        <w:right w:val="none" w:sz="0" w:space="0" w:color="auto"/>
      </w:divBdr>
    </w:div>
    <w:div w:id="522791821">
      <w:bodyDiv w:val="1"/>
      <w:marLeft w:val="0"/>
      <w:marRight w:val="0"/>
      <w:marTop w:val="0"/>
      <w:marBottom w:val="0"/>
      <w:divBdr>
        <w:top w:val="none" w:sz="0" w:space="0" w:color="auto"/>
        <w:left w:val="none" w:sz="0" w:space="0" w:color="auto"/>
        <w:bottom w:val="none" w:sz="0" w:space="0" w:color="auto"/>
        <w:right w:val="none" w:sz="0" w:space="0" w:color="auto"/>
      </w:divBdr>
      <w:divsChild>
        <w:div w:id="744690103">
          <w:marLeft w:val="480"/>
          <w:marRight w:val="0"/>
          <w:marTop w:val="0"/>
          <w:marBottom w:val="0"/>
          <w:divBdr>
            <w:top w:val="none" w:sz="0" w:space="0" w:color="auto"/>
            <w:left w:val="none" w:sz="0" w:space="0" w:color="auto"/>
            <w:bottom w:val="none" w:sz="0" w:space="0" w:color="auto"/>
            <w:right w:val="none" w:sz="0" w:space="0" w:color="auto"/>
          </w:divBdr>
        </w:div>
        <w:div w:id="813983701">
          <w:marLeft w:val="480"/>
          <w:marRight w:val="0"/>
          <w:marTop w:val="0"/>
          <w:marBottom w:val="0"/>
          <w:divBdr>
            <w:top w:val="none" w:sz="0" w:space="0" w:color="auto"/>
            <w:left w:val="none" w:sz="0" w:space="0" w:color="auto"/>
            <w:bottom w:val="none" w:sz="0" w:space="0" w:color="auto"/>
            <w:right w:val="none" w:sz="0" w:space="0" w:color="auto"/>
          </w:divBdr>
        </w:div>
        <w:div w:id="1020352331">
          <w:marLeft w:val="480"/>
          <w:marRight w:val="0"/>
          <w:marTop w:val="0"/>
          <w:marBottom w:val="0"/>
          <w:divBdr>
            <w:top w:val="none" w:sz="0" w:space="0" w:color="auto"/>
            <w:left w:val="none" w:sz="0" w:space="0" w:color="auto"/>
            <w:bottom w:val="none" w:sz="0" w:space="0" w:color="auto"/>
            <w:right w:val="none" w:sz="0" w:space="0" w:color="auto"/>
          </w:divBdr>
        </w:div>
        <w:div w:id="1031734503">
          <w:marLeft w:val="480"/>
          <w:marRight w:val="0"/>
          <w:marTop w:val="0"/>
          <w:marBottom w:val="0"/>
          <w:divBdr>
            <w:top w:val="none" w:sz="0" w:space="0" w:color="auto"/>
            <w:left w:val="none" w:sz="0" w:space="0" w:color="auto"/>
            <w:bottom w:val="none" w:sz="0" w:space="0" w:color="auto"/>
            <w:right w:val="none" w:sz="0" w:space="0" w:color="auto"/>
          </w:divBdr>
        </w:div>
        <w:div w:id="1168133583">
          <w:marLeft w:val="480"/>
          <w:marRight w:val="0"/>
          <w:marTop w:val="0"/>
          <w:marBottom w:val="0"/>
          <w:divBdr>
            <w:top w:val="none" w:sz="0" w:space="0" w:color="auto"/>
            <w:left w:val="none" w:sz="0" w:space="0" w:color="auto"/>
            <w:bottom w:val="none" w:sz="0" w:space="0" w:color="auto"/>
            <w:right w:val="none" w:sz="0" w:space="0" w:color="auto"/>
          </w:divBdr>
        </w:div>
        <w:div w:id="1910579835">
          <w:marLeft w:val="480"/>
          <w:marRight w:val="0"/>
          <w:marTop w:val="0"/>
          <w:marBottom w:val="0"/>
          <w:divBdr>
            <w:top w:val="none" w:sz="0" w:space="0" w:color="auto"/>
            <w:left w:val="none" w:sz="0" w:space="0" w:color="auto"/>
            <w:bottom w:val="none" w:sz="0" w:space="0" w:color="auto"/>
            <w:right w:val="none" w:sz="0" w:space="0" w:color="auto"/>
          </w:divBdr>
        </w:div>
      </w:divsChild>
    </w:div>
    <w:div w:id="526136712">
      <w:bodyDiv w:val="1"/>
      <w:marLeft w:val="0"/>
      <w:marRight w:val="0"/>
      <w:marTop w:val="0"/>
      <w:marBottom w:val="0"/>
      <w:divBdr>
        <w:top w:val="none" w:sz="0" w:space="0" w:color="auto"/>
        <w:left w:val="none" w:sz="0" w:space="0" w:color="auto"/>
        <w:bottom w:val="none" w:sz="0" w:space="0" w:color="auto"/>
        <w:right w:val="none" w:sz="0" w:space="0" w:color="auto"/>
      </w:divBdr>
    </w:div>
    <w:div w:id="527764934">
      <w:bodyDiv w:val="1"/>
      <w:marLeft w:val="0"/>
      <w:marRight w:val="0"/>
      <w:marTop w:val="0"/>
      <w:marBottom w:val="0"/>
      <w:divBdr>
        <w:top w:val="none" w:sz="0" w:space="0" w:color="auto"/>
        <w:left w:val="none" w:sz="0" w:space="0" w:color="auto"/>
        <w:bottom w:val="none" w:sz="0" w:space="0" w:color="auto"/>
        <w:right w:val="none" w:sz="0" w:space="0" w:color="auto"/>
      </w:divBdr>
    </w:div>
    <w:div w:id="530608339">
      <w:bodyDiv w:val="1"/>
      <w:marLeft w:val="0"/>
      <w:marRight w:val="0"/>
      <w:marTop w:val="0"/>
      <w:marBottom w:val="0"/>
      <w:divBdr>
        <w:top w:val="none" w:sz="0" w:space="0" w:color="auto"/>
        <w:left w:val="none" w:sz="0" w:space="0" w:color="auto"/>
        <w:bottom w:val="none" w:sz="0" w:space="0" w:color="auto"/>
        <w:right w:val="none" w:sz="0" w:space="0" w:color="auto"/>
      </w:divBdr>
      <w:divsChild>
        <w:div w:id="9071973">
          <w:marLeft w:val="480"/>
          <w:marRight w:val="0"/>
          <w:marTop w:val="0"/>
          <w:marBottom w:val="0"/>
          <w:divBdr>
            <w:top w:val="none" w:sz="0" w:space="0" w:color="auto"/>
            <w:left w:val="none" w:sz="0" w:space="0" w:color="auto"/>
            <w:bottom w:val="none" w:sz="0" w:space="0" w:color="auto"/>
            <w:right w:val="none" w:sz="0" w:space="0" w:color="auto"/>
          </w:divBdr>
        </w:div>
        <w:div w:id="23216651">
          <w:marLeft w:val="480"/>
          <w:marRight w:val="0"/>
          <w:marTop w:val="0"/>
          <w:marBottom w:val="0"/>
          <w:divBdr>
            <w:top w:val="none" w:sz="0" w:space="0" w:color="auto"/>
            <w:left w:val="none" w:sz="0" w:space="0" w:color="auto"/>
            <w:bottom w:val="none" w:sz="0" w:space="0" w:color="auto"/>
            <w:right w:val="none" w:sz="0" w:space="0" w:color="auto"/>
          </w:divBdr>
        </w:div>
        <w:div w:id="277418660">
          <w:marLeft w:val="480"/>
          <w:marRight w:val="0"/>
          <w:marTop w:val="0"/>
          <w:marBottom w:val="0"/>
          <w:divBdr>
            <w:top w:val="none" w:sz="0" w:space="0" w:color="auto"/>
            <w:left w:val="none" w:sz="0" w:space="0" w:color="auto"/>
            <w:bottom w:val="none" w:sz="0" w:space="0" w:color="auto"/>
            <w:right w:val="none" w:sz="0" w:space="0" w:color="auto"/>
          </w:divBdr>
        </w:div>
        <w:div w:id="557516630">
          <w:marLeft w:val="480"/>
          <w:marRight w:val="0"/>
          <w:marTop w:val="0"/>
          <w:marBottom w:val="0"/>
          <w:divBdr>
            <w:top w:val="none" w:sz="0" w:space="0" w:color="auto"/>
            <w:left w:val="none" w:sz="0" w:space="0" w:color="auto"/>
            <w:bottom w:val="none" w:sz="0" w:space="0" w:color="auto"/>
            <w:right w:val="none" w:sz="0" w:space="0" w:color="auto"/>
          </w:divBdr>
        </w:div>
        <w:div w:id="578753890">
          <w:marLeft w:val="480"/>
          <w:marRight w:val="0"/>
          <w:marTop w:val="0"/>
          <w:marBottom w:val="0"/>
          <w:divBdr>
            <w:top w:val="none" w:sz="0" w:space="0" w:color="auto"/>
            <w:left w:val="none" w:sz="0" w:space="0" w:color="auto"/>
            <w:bottom w:val="none" w:sz="0" w:space="0" w:color="auto"/>
            <w:right w:val="none" w:sz="0" w:space="0" w:color="auto"/>
          </w:divBdr>
        </w:div>
        <w:div w:id="725569268">
          <w:marLeft w:val="480"/>
          <w:marRight w:val="0"/>
          <w:marTop w:val="0"/>
          <w:marBottom w:val="0"/>
          <w:divBdr>
            <w:top w:val="none" w:sz="0" w:space="0" w:color="auto"/>
            <w:left w:val="none" w:sz="0" w:space="0" w:color="auto"/>
            <w:bottom w:val="none" w:sz="0" w:space="0" w:color="auto"/>
            <w:right w:val="none" w:sz="0" w:space="0" w:color="auto"/>
          </w:divBdr>
        </w:div>
        <w:div w:id="888803756">
          <w:marLeft w:val="480"/>
          <w:marRight w:val="0"/>
          <w:marTop w:val="0"/>
          <w:marBottom w:val="0"/>
          <w:divBdr>
            <w:top w:val="none" w:sz="0" w:space="0" w:color="auto"/>
            <w:left w:val="none" w:sz="0" w:space="0" w:color="auto"/>
            <w:bottom w:val="none" w:sz="0" w:space="0" w:color="auto"/>
            <w:right w:val="none" w:sz="0" w:space="0" w:color="auto"/>
          </w:divBdr>
        </w:div>
        <w:div w:id="1218512528">
          <w:marLeft w:val="480"/>
          <w:marRight w:val="0"/>
          <w:marTop w:val="0"/>
          <w:marBottom w:val="0"/>
          <w:divBdr>
            <w:top w:val="none" w:sz="0" w:space="0" w:color="auto"/>
            <w:left w:val="none" w:sz="0" w:space="0" w:color="auto"/>
            <w:bottom w:val="none" w:sz="0" w:space="0" w:color="auto"/>
            <w:right w:val="none" w:sz="0" w:space="0" w:color="auto"/>
          </w:divBdr>
        </w:div>
        <w:div w:id="1410612570">
          <w:marLeft w:val="480"/>
          <w:marRight w:val="0"/>
          <w:marTop w:val="0"/>
          <w:marBottom w:val="0"/>
          <w:divBdr>
            <w:top w:val="none" w:sz="0" w:space="0" w:color="auto"/>
            <w:left w:val="none" w:sz="0" w:space="0" w:color="auto"/>
            <w:bottom w:val="none" w:sz="0" w:space="0" w:color="auto"/>
            <w:right w:val="none" w:sz="0" w:space="0" w:color="auto"/>
          </w:divBdr>
        </w:div>
        <w:div w:id="1530752364">
          <w:marLeft w:val="480"/>
          <w:marRight w:val="0"/>
          <w:marTop w:val="0"/>
          <w:marBottom w:val="0"/>
          <w:divBdr>
            <w:top w:val="none" w:sz="0" w:space="0" w:color="auto"/>
            <w:left w:val="none" w:sz="0" w:space="0" w:color="auto"/>
            <w:bottom w:val="none" w:sz="0" w:space="0" w:color="auto"/>
            <w:right w:val="none" w:sz="0" w:space="0" w:color="auto"/>
          </w:divBdr>
        </w:div>
        <w:div w:id="1783187294">
          <w:marLeft w:val="480"/>
          <w:marRight w:val="0"/>
          <w:marTop w:val="0"/>
          <w:marBottom w:val="0"/>
          <w:divBdr>
            <w:top w:val="none" w:sz="0" w:space="0" w:color="auto"/>
            <w:left w:val="none" w:sz="0" w:space="0" w:color="auto"/>
            <w:bottom w:val="none" w:sz="0" w:space="0" w:color="auto"/>
            <w:right w:val="none" w:sz="0" w:space="0" w:color="auto"/>
          </w:divBdr>
        </w:div>
        <w:div w:id="1834442529">
          <w:marLeft w:val="480"/>
          <w:marRight w:val="0"/>
          <w:marTop w:val="0"/>
          <w:marBottom w:val="0"/>
          <w:divBdr>
            <w:top w:val="none" w:sz="0" w:space="0" w:color="auto"/>
            <w:left w:val="none" w:sz="0" w:space="0" w:color="auto"/>
            <w:bottom w:val="none" w:sz="0" w:space="0" w:color="auto"/>
            <w:right w:val="none" w:sz="0" w:space="0" w:color="auto"/>
          </w:divBdr>
        </w:div>
      </w:divsChild>
    </w:div>
    <w:div w:id="530918676">
      <w:bodyDiv w:val="1"/>
      <w:marLeft w:val="0"/>
      <w:marRight w:val="0"/>
      <w:marTop w:val="0"/>
      <w:marBottom w:val="0"/>
      <w:divBdr>
        <w:top w:val="none" w:sz="0" w:space="0" w:color="auto"/>
        <w:left w:val="none" w:sz="0" w:space="0" w:color="auto"/>
        <w:bottom w:val="none" w:sz="0" w:space="0" w:color="auto"/>
        <w:right w:val="none" w:sz="0" w:space="0" w:color="auto"/>
      </w:divBdr>
      <w:divsChild>
        <w:div w:id="1867868027">
          <w:marLeft w:val="480"/>
          <w:marRight w:val="0"/>
          <w:marTop w:val="0"/>
          <w:marBottom w:val="0"/>
          <w:divBdr>
            <w:top w:val="none" w:sz="0" w:space="0" w:color="auto"/>
            <w:left w:val="none" w:sz="0" w:space="0" w:color="auto"/>
            <w:bottom w:val="none" w:sz="0" w:space="0" w:color="auto"/>
            <w:right w:val="none" w:sz="0" w:space="0" w:color="auto"/>
          </w:divBdr>
        </w:div>
        <w:div w:id="788008797">
          <w:marLeft w:val="480"/>
          <w:marRight w:val="0"/>
          <w:marTop w:val="0"/>
          <w:marBottom w:val="0"/>
          <w:divBdr>
            <w:top w:val="none" w:sz="0" w:space="0" w:color="auto"/>
            <w:left w:val="none" w:sz="0" w:space="0" w:color="auto"/>
            <w:bottom w:val="none" w:sz="0" w:space="0" w:color="auto"/>
            <w:right w:val="none" w:sz="0" w:space="0" w:color="auto"/>
          </w:divBdr>
        </w:div>
        <w:div w:id="1853756482">
          <w:marLeft w:val="480"/>
          <w:marRight w:val="0"/>
          <w:marTop w:val="0"/>
          <w:marBottom w:val="0"/>
          <w:divBdr>
            <w:top w:val="none" w:sz="0" w:space="0" w:color="auto"/>
            <w:left w:val="none" w:sz="0" w:space="0" w:color="auto"/>
            <w:bottom w:val="none" w:sz="0" w:space="0" w:color="auto"/>
            <w:right w:val="none" w:sz="0" w:space="0" w:color="auto"/>
          </w:divBdr>
        </w:div>
        <w:div w:id="2102480942">
          <w:marLeft w:val="480"/>
          <w:marRight w:val="0"/>
          <w:marTop w:val="0"/>
          <w:marBottom w:val="0"/>
          <w:divBdr>
            <w:top w:val="none" w:sz="0" w:space="0" w:color="auto"/>
            <w:left w:val="none" w:sz="0" w:space="0" w:color="auto"/>
            <w:bottom w:val="none" w:sz="0" w:space="0" w:color="auto"/>
            <w:right w:val="none" w:sz="0" w:space="0" w:color="auto"/>
          </w:divBdr>
        </w:div>
        <w:div w:id="1771587145">
          <w:marLeft w:val="480"/>
          <w:marRight w:val="0"/>
          <w:marTop w:val="0"/>
          <w:marBottom w:val="0"/>
          <w:divBdr>
            <w:top w:val="none" w:sz="0" w:space="0" w:color="auto"/>
            <w:left w:val="none" w:sz="0" w:space="0" w:color="auto"/>
            <w:bottom w:val="none" w:sz="0" w:space="0" w:color="auto"/>
            <w:right w:val="none" w:sz="0" w:space="0" w:color="auto"/>
          </w:divBdr>
        </w:div>
        <w:div w:id="761729068">
          <w:marLeft w:val="480"/>
          <w:marRight w:val="0"/>
          <w:marTop w:val="0"/>
          <w:marBottom w:val="0"/>
          <w:divBdr>
            <w:top w:val="none" w:sz="0" w:space="0" w:color="auto"/>
            <w:left w:val="none" w:sz="0" w:space="0" w:color="auto"/>
            <w:bottom w:val="none" w:sz="0" w:space="0" w:color="auto"/>
            <w:right w:val="none" w:sz="0" w:space="0" w:color="auto"/>
          </w:divBdr>
        </w:div>
        <w:div w:id="1115633418">
          <w:marLeft w:val="480"/>
          <w:marRight w:val="0"/>
          <w:marTop w:val="0"/>
          <w:marBottom w:val="0"/>
          <w:divBdr>
            <w:top w:val="none" w:sz="0" w:space="0" w:color="auto"/>
            <w:left w:val="none" w:sz="0" w:space="0" w:color="auto"/>
            <w:bottom w:val="none" w:sz="0" w:space="0" w:color="auto"/>
            <w:right w:val="none" w:sz="0" w:space="0" w:color="auto"/>
          </w:divBdr>
        </w:div>
        <w:div w:id="1809199311">
          <w:marLeft w:val="480"/>
          <w:marRight w:val="0"/>
          <w:marTop w:val="0"/>
          <w:marBottom w:val="0"/>
          <w:divBdr>
            <w:top w:val="none" w:sz="0" w:space="0" w:color="auto"/>
            <w:left w:val="none" w:sz="0" w:space="0" w:color="auto"/>
            <w:bottom w:val="none" w:sz="0" w:space="0" w:color="auto"/>
            <w:right w:val="none" w:sz="0" w:space="0" w:color="auto"/>
          </w:divBdr>
        </w:div>
        <w:div w:id="1792555060">
          <w:marLeft w:val="480"/>
          <w:marRight w:val="0"/>
          <w:marTop w:val="0"/>
          <w:marBottom w:val="0"/>
          <w:divBdr>
            <w:top w:val="none" w:sz="0" w:space="0" w:color="auto"/>
            <w:left w:val="none" w:sz="0" w:space="0" w:color="auto"/>
            <w:bottom w:val="none" w:sz="0" w:space="0" w:color="auto"/>
            <w:right w:val="none" w:sz="0" w:space="0" w:color="auto"/>
          </w:divBdr>
        </w:div>
        <w:div w:id="1466314640">
          <w:marLeft w:val="480"/>
          <w:marRight w:val="0"/>
          <w:marTop w:val="0"/>
          <w:marBottom w:val="0"/>
          <w:divBdr>
            <w:top w:val="none" w:sz="0" w:space="0" w:color="auto"/>
            <w:left w:val="none" w:sz="0" w:space="0" w:color="auto"/>
            <w:bottom w:val="none" w:sz="0" w:space="0" w:color="auto"/>
            <w:right w:val="none" w:sz="0" w:space="0" w:color="auto"/>
          </w:divBdr>
        </w:div>
        <w:div w:id="1489008938">
          <w:marLeft w:val="480"/>
          <w:marRight w:val="0"/>
          <w:marTop w:val="0"/>
          <w:marBottom w:val="0"/>
          <w:divBdr>
            <w:top w:val="none" w:sz="0" w:space="0" w:color="auto"/>
            <w:left w:val="none" w:sz="0" w:space="0" w:color="auto"/>
            <w:bottom w:val="none" w:sz="0" w:space="0" w:color="auto"/>
            <w:right w:val="none" w:sz="0" w:space="0" w:color="auto"/>
          </w:divBdr>
        </w:div>
        <w:div w:id="1238398182">
          <w:marLeft w:val="480"/>
          <w:marRight w:val="0"/>
          <w:marTop w:val="0"/>
          <w:marBottom w:val="0"/>
          <w:divBdr>
            <w:top w:val="none" w:sz="0" w:space="0" w:color="auto"/>
            <w:left w:val="none" w:sz="0" w:space="0" w:color="auto"/>
            <w:bottom w:val="none" w:sz="0" w:space="0" w:color="auto"/>
            <w:right w:val="none" w:sz="0" w:space="0" w:color="auto"/>
          </w:divBdr>
        </w:div>
        <w:div w:id="2108189405">
          <w:marLeft w:val="480"/>
          <w:marRight w:val="0"/>
          <w:marTop w:val="0"/>
          <w:marBottom w:val="0"/>
          <w:divBdr>
            <w:top w:val="none" w:sz="0" w:space="0" w:color="auto"/>
            <w:left w:val="none" w:sz="0" w:space="0" w:color="auto"/>
            <w:bottom w:val="none" w:sz="0" w:space="0" w:color="auto"/>
            <w:right w:val="none" w:sz="0" w:space="0" w:color="auto"/>
          </w:divBdr>
        </w:div>
        <w:div w:id="1446921683">
          <w:marLeft w:val="480"/>
          <w:marRight w:val="0"/>
          <w:marTop w:val="0"/>
          <w:marBottom w:val="0"/>
          <w:divBdr>
            <w:top w:val="none" w:sz="0" w:space="0" w:color="auto"/>
            <w:left w:val="none" w:sz="0" w:space="0" w:color="auto"/>
            <w:bottom w:val="none" w:sz="0" w:space="0" w:color="auto"/>
            <w:right w:val="none" w:sz="0" w:space="0" w:color="auto"/>
          </w:divBdr>
        </w:div>
        <w:div w:id="2055807564">
          <w:marLeft w:val="480"/>
          <w:marRight w:val="0"/>
          <w:marTop w:val="0"/>
          <w:marBottom w:val="0"/>
          <w:divBdr>
            <w:top w:val="none" w:sz="0" w:space="0" w:color="auto"/>
            <w:left w:val="none" w:sz="0" w:space="0" w:color="auto"/>
            <w:bottom w:val="none" w:sz="0" w:space="0" w:color="auto"/>
            <w:right w:val="none" w:sz="0" w:space="0" w:color="auto"/>
          </w:divBdr>
        </w:div>
      </w:divsChild>
    </w:div>
    <w:div w:id="531235339">
      <w:bodyDiv w:val="1"/>
      <w:marLeft w:val="0"/>
      <w:marRight w:val="0"/>
      <w:marTop w:val="0"/>
      <w:marBottom w:val="0"/>
      <w:divBdr>
        <w:top w:val="none" w:sz="0" w:space="0" w:color="auto"/>
        <w:left w:val="none" w:sz="0" w:space="0" w:color="auto"/>
        <w:bottom w:val="none" w:sz="0" w:space="0" w:color="auto"/>
        <w:right w:val="none" w:sz="0" w:space="0" w:color="auto"/>
      </w:divBdr>
    </w:div>
    <w:div w:id="533883402">
      <w:bodyDiv w:val="1"/>
      <w:marLeft w:val="0"/>
      <w:marRight w:val="0"/>
      <w:marTop w:val="0"/>
      <w:marBottom w:val="0"/>
      <w:divBdr>
        <w:top w:val="none" w:sz="0" w:space="0" w:color="auto"/>
        <w:left w:val="none" w:sz="0" w:space="0" w:color="auto"/>
        <w:bottom w:val="none" w:sz="0" w:space="0" w:color="auto"/>
        <w:right w:val="none" w:sz="0" w:space="0" w:color="auto"/>
      </w:divBdr>
      <w:divsChild>
        <w:div w:id="1972861655">
          <w:marLeft w:val="480"/>
          <w:marRight w:val="0"/>
          <w:marTop w:val="0"/>
          <w:marBottom w:val="0"/>
          <w:divBdr>
            <w:top w:val="none" w:sz="0" w:space="0" w:color="auto"/>
            <w:left w:val="none" w:sz="0" w:space="0" w:color="auto"/>
            <w:bottom w:val="none" w:sz="0" w:space="0" w:color="auto"/>
            <w:right w:val="none" w:sz="0" w:space="0" w:color="auto"/>
          </w:divBdr>
        </w:div>
        <w:div w:id="1217937753">
          <w:marLeft w:val="480"/>
          <w:marRight w:val="0"/>
          <w:marTop w:val="0"/>
          <w:marBottom w:val="0"/>
          <w:divBdr>
            <w:top w:val="none" w:sz="0" w:space="0" w:color="auto"/>
            <w:left w:val="none" w:sz="0" w:space="0" w:color="auto"/>
            <w:bottom w:val="none" w:sz="0" w:space="0" w:color="auto"/>
            <w:right w:val="none" w:sz="0" w:space="0" w:color="auto"/>
          </w:divBdr>
        </w:div>
        <w:div w:id="1581135875">
          <w:marLeft w:val="480"/>
          <w:marRight w:val="0"/>
          <w:marTop w:val="0"/>
          <w:marBottom w:val="0"/>
          <w:divBdr>
            <w:top w:val="none" w:sz="0" w:space="0" w:color="auto"/>
            <w:left w:val="none" w:sz="0" w:space="0" w:color="auto"/>
            <w:bottom w:val="none" w:sz="0" w:space="0" w:color="auto"/>
            <w:right w:val="none" w:sz="0" w:space="0" w:color="auto"/>
          </w:divBdr>
        </w:div>
        <w:div w:id="403334176">
          <w:marLeft w:val="480"/>
          <w:marRight w:val="0"/>
          <w:marTop w:val="0"/>
          <w:marBottom w:val="0"/>
          <w:divBdr>
            <w:top w:val="none" w:sz="0" w:space="0" w:color="auto"/>
            <w:left w:val="none" w:sz="0" w:space="0" w:color="auto"/>
            <w:bottom w:val="none" w:sz="0" w:space="0" w:color="auto"/>
            <w:right w:val="none" w:sz="0" w:space="0" w:color="auto"/>
          </w:divBdr>
        </w:div>
        <w:div w:id="876085900">
          <w:marLeft w:val="480"/>
          <w:marRight w:val="0"/>
          <w:marTop w:val="0"/>
          <w:marBottom w:val="0"/>
          <w:divBdr>
            <w:top w:val="none" w:sz="0" w:space="0" w:color="auto"/>
            <w:left w:val="none" w:sz="0" w:space="0" w:color="auto"/>
            <w:bottom w:val="none" w:sz="0" w:space="0" w:color="auto"/>
            <w:right w:val="none" w:sz="0" w:space="0" w:color="auto"/>
          </w:divBdr>
        </w:div>
        <w:div w:id="1771588159">
          <w:marLeft w:val="480"/>
          <w:marRight w:val="0"/>
          <w:marTop w:val="0"/>
          <w:marBottom w:val="0"/>
          <w:divBdr>
            <w:top w:val="none" w:sz="0" w:space="0" w:color="auto"/>
            <w:left w:val="none" w:sz="0" w:space="0" w:color="auto"/>
            <w:bottom w:val="none" w:sz="0" w:space="0" w:color="auto"/>
            <w:right w:val="none" w:sz="0" w:space="0" w:color="auto"/>
          </w:divBdr>
        </w:div>
        <w:div w:id="2075424511">
          <w:marLeft w:val="480"/>
          <w:marRight w:val="0"/>
          <w:marTop w:val="0"/>
          <w:marBottom w:val="0"/>
          <w:divBdr>
            <w:top w:val="none" w:sz="0" w:space="0" w:color="auto"/>
            <w:left w:val="none" w:sz="0" w:space="0" w:color="auto"/>
            <w:bottom w:val="none" w:sz="0" w:space="0" w:color="auto"/>
            <w:right w:val="none" w:sz="0" w:space="0" w:color="auto"/>
          </w:divBdr>
        </w:div>
        <w:div w:id="693921261">
          <w:marLeft w:val="480"/>
          <w:marRight w:val="0"/>
          <w:marTop w:val="0"/>
          <w:marBottom w:val="0"/>
          <w:divBdr>
            <w:top w:val="none" w:sz="0" w:space="0" w:color="auto"/>
            <w:left w:val="none" w:sz="0" w:space="0" w:color="auto"/>
            <w:bottom w:val="none" w:sz="0" w:space="0" w:color="auto"/>
            <w:right w:val="none" w:sz="0" w:space="0" w:color="auto"/>
          </w:divBdr>
        </w:div>
        <w:div w:id="205263991">
          <w:marLeft w:val="480"/>
          <w:marRight w:val="0"/>
          <w:marTop w:val="0"/>
          <w:marBottom w:val="0"/>
          <w:divBdr>
            <w:top w:val="none" w:sz="0" w:space="0" w:color="auto"/>
            <w:left w:val="none" w:sz="0" w:space="0" w:color="auto"/>
            <w:bottom w:val="none" w:sz="0" w:space="0" w:color="auto"/>
            <w:right w:val="none" w:sz="0" w:space="0" w:color="auto"/>
          </w:divBdr>
        </w:div>
        <w:div w:id="1011758294">
          <w:marLeft w:val="480"/>
          <w:marRight w:val="0"/>
          <w:marTop w:val="0"/>
          <w:marBottom w:val="0"/>
          <w:divBdr>
            <w:top w:val="none" w:sz="0" w:space="0" w:color="auto"/>
            <w:left w:val="none" w:sz="0" w:space="0" w:color="auto"/>
            <w:bottom w:val="none" w:sz="0" w:space="0" w:color="auto"/>
            <w:right w:val="none" w:sz="0" w:space="0" w:color="auto"/>
          </w:divBdr>
        </w:div>
        <w:div w:id="1630479083">
          <w:marLeft w:val="480"/>
          <w:marRight w:val="0"/>
          <w:marTop w:val="0"/>
          <w:marBottom w:val="0"/>
          <w:divBdr>
            <w:top w:val="none" w:sz="0" w:space="0" w:color="auto"/>
            <w:left w:val="none" w:sz="0" w:space="0" w:color="auto"/>
            <w:bottom w:val="none" w:sz="0" w:space="0" w:color="auto"/>
            <w:right w:val="none" w:sz="0" w:space="0" w:color="auto"/>
          </w:divBdr>
        </w:div>
        <w:div w:id="1398695">
          <w:marLeft w:val="480"/>
          <w:marRight w:val="0"/>
          <w:marTop w:val="0"/>
          <w:marBottom w:val="0"/>
          <w:divBdr>
            <w:top w:val="none" w:sz="0" w:space="0" w:color="auto"/>
            <w:left w:val="none" w:sz="0" w:space="0" w:color="auto"/>
            <w:bottom w:val="none" w:sz="0" w:space="0" w:color="auto"/>
            <w:right w:val="none" w:sz="0" w:space="0" w:color="auto"/>
          </w:divBdr>
        </w:div>
      </w:divsChild>
    </w:div>
    <w:div w:id="540359040">
      <w:bodyDiv w:val="1"/>
      <w:marLeft w:val="0"/>
      <w:marRight w:val="0"/>
      <w:marTop w:val="0"/>
      <w:marBottom w:val="0"/>
      <w:divBdr>
        <w:top w:val="none" w:sz="0" w:space="0" w:color="auto"/>
        <w:left w:val="none" w:sz="0" w:space="0" w:color="auto"/>
        <w:bottom w:val="none" w:sz="0" w:space="0" w:color="auto"/>
        <w:right w:val="none" w:sz="0" w:space="0" w:color="auto"/>
      </w:divBdr>
    </w:div>
    <w:div w:id="553195619">
      <w:bodyDiv w:val="1"/>
      <w:marLeft w:val="0"/>
      <w:marRight w:val="0"/>
      <w:marTop w:val="0"/>
      <w:marBottom w:val="0"/>
      <w:divBdr>
        <w:top w:val="none" w:sz="0" w:space="0" w:color="auto"/>
        <w:left w:val="none" w:sz="0" w:space="0" w:color="auto"/>
        <w:bottom w:val="none" w:sz="0" w:space="0" w:color="auto"/>
        <w:right w:val="none" w:sz="0" w:space="0" w:color="auto"/>
      </w:divBdr>
    </w:div>
    <w:div w:id="559561478">
      <w:bodyDiv w:val="1"/>
      <w:marLeft w:val="0"/>
      <w:marRight w:val="0"/>
      <w:marTop w:val="0"/>
      <w:marBottom w:val="0"/>
      <w:divBdr>
        <w:top w:val="none" w:sz="0" w:space="0" w:color="auto"/>
        <w:left w:val="none" w:sz="0" w:space="0" w:color="auto"/>
        <w:bottom w:val="none" w:sz="0" w:space="0" w:color="auto"/>
        <w:right w:val="none" w:sz="0" w:space="0" w:color="auto"/>
      </w:divBdr>
    </w:div>
    <w:div w:id="563639930">
      <w:bodyDiv w:val="1"/>
      <w:marLeft w:val="0"/>
      <w:marRight w:val="0"/>
      <w:marTop w:val="0"/>
      <w:marBottom w:val="0"/>
      <w:divBdr>
        <w:top w:val="none" w:sz="0" w:space="0" w:color="auto"/>
        <w:left w:val="none" w:sz="0" w:space="0" w:color="auto"/>
        <w:bottom w:val="none" w:sz="0" w:space="0" w:color="auto"/>
        <w:right w:val="none" w:sz="0" w:space="0" w:color="auto"/>
      </w:divBdr>
      <w:divsChild>
        <w:div w:id="437453661">
          <w:marLeft w:val="0"/>
          <w:marRight w:val="0"/>
          <w:marTop w:val="0"/>
          <w:marBottom w:val="0"/>
          <w:divBdr>
            <w:top w:val="none" w:sz="0" w:space="0" w:color="auto"/>
            <w:left w:val="none" w:sz="0" w:space="0" w:color="auto"/>
            <w:bottom w:val="none" w:sz="0" w:space="0" w:color="auto"/>
            <w:right w:val="none" w:sz="0" w:space="0" w:color="auto"/>
          </w:divBdr>
          <w:divsChild>
            <w:div w:id="478039913">
              <w:marLeft w:val="0"/>
              <w:marRight w:val="0"/>
              <w:marTop w:val="0"/>
              <w:marBottom w:val="0"/>
              <w:divBdr>
                <w:top w:val="none" w:sz="0" w:space="0" w:color="auto"/>
                <w:left w:val="none" w:sz="0" w:space="0" w:color="auto"/>
                <w:bottom w:val="none" w:sz="0" w:space="0" w:color="auto"/>
                <w:right w:val="none" w:sz="0" w:space="0" w:color="auto"/>
              </w:divBdr>
            </w:div>
            <w:div w:id="144830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893583">
      <w:bodyDiv w:val="1"/>
      <w:marLeft w:val="0"/>
      <w:marRight w:val="0"/>
      <w:marTop w:val="0"/>
      <w:marBottom w:val="0"/>
      <w:divBdr>
        <w:top w:val="none" w:sz="0" w:space="0" w:color="auto"/>
        <w:left w:val="none" w:sz="0" w:space="0" w:color="auto"/>
        <w:bottom w:val="none" w:sz="0" w:space="0" w:color="auto"/>
        <w:right w:val="none" w:sz="0" w:space="0" w:color="auto"/>
      </w:divBdr>
    </w:div>
    <w:div w:id="576673680">
      <w:bodyDiv w:val="1"/>
      <w:marLeft w:val="0"/>
      <w:marRight w:val="0"/>
      <w:marTop w:val="0"/>
      <w:marBottom w:val="0"/>
      <w:divBdr>
        <w:top w:val="none" w:sz="0" w:space="0" w:color="auto"/>
        <w:left w:val="none" w:sz="0" w:space="0" w:color="auto"/>
        <w:bottom w:val="none" w:sz="0" w:space="0" w:color="auto"/>
        <w:right w:val="none" w:sz="0" w:space="0" w:color="auto"/>
      </w:divBdr>
      <w:divsChild>
        <w:div w:id="23790160">
          <w:marLeft w:val="480"/>
          <w:marRight w:val="0"/>
          <w:marTop w:val="0"/>
          <w:marBottom w:val="0"/>
          <w:divBdr>
            <w:top w:val="none" w:sz="0" w:space="0" w:color="auto"/>
            <w:left w:val="none" w:sz="0" w:space="0" w:color="auto"/>
            <w:bottom w:val="none" w:sz="0" w:space="0" w:color="auto"/>
            <w:right w:val="none" w:sz="0" w:space="0" w:color="auto"/>
          </w:divBdr>
        </w:div>
        <w:div w:id="59139384">
          <w:marLeft w:val="480"/>
          <w:marRight w:val="0"/>
          <w:marTop w:val="0"/>
          <w:marBottom w:val="0"/>
          <w:divBdr>
            <w:top w:val="none" w:sz="0" w:space="0" w:color="auto"/>
            <w:left w:val="none" w:sz="0" w:space="0" w:color="auto"/>
            <w:bottom w:val="none" w:sz="0" w:space="0" w:color="auto"/>
            <w:right w:val="none" w:sz="0" w:space="0" w:color="auto"/>
          </w:divBdr>
        </w:div>
        <w:div w:id="118375255">
          <w:marLeft w:val="480"/>
          <w:marRight w:val="0"/>
          <w:marTop w:val="0"/>
          <w:marBottom w:val="0"/>
          <w:divBdr>
            <w:top w:val="none" w:sz="0" w:space="0" w:color="auto"/>
            <w:left w:val="none" w:sz="0" w:space="0" w:color="auto"/>
            <w:bottom w:val="none" w:sz="0" w:space="0" w:color="auto"/>
            <w:right w:val="none" w:sz="0" w:space="0" w:color="auto"/>
          </w:divBdr>
        </w:div>
        <w:div w:id="249853481">
          <w:marLeft w:val="480"/>
          <w:marRight w:val="0"/>
          <w:marTop w:val="0"/>
          <w:marBottom w:val="0"/>
          <w:divBdr>
            <w:top w:val="none" w:sz="0" w:space="0" w:color="auto"/>
            <w:left w:val="none" w:sz="0" w:space="0" w:color="auto"/>
            <w:bottom w:val="none" w:sz="0" w:space="0" w:color="auto"/>
            <w:right w:val="none" w:sz="0" w:space="0" w:color="auto"/>
          </w:divBdr>
        </w:div>
        <w:div w:id="431631875">
          <w:marLeft w:val="480"/>
          <w:marRight w:val="0"/>
          <w:marTop w:val="0"/>
          <w:marBottom w:val="0"/>
          <w:divBdr>
            <w:top w:val="none" w:sz="0" w:space="0" w:color="auto"/>
            <w:left w:val="none" w:sz="0" w:space="0" w:color="auto"/>
            <w:bottom w:val="none" w:sz="0" w:space="0" w:color="auto"/>
            <w:right w:val="none" w:sz="0" w:space="0" w:color="auto"/>
          </w:divBdr>
        </w:div>
        <w:div w:id="1016421574">
          <w:marLeft w:val="480"/>
          <w:marRight w:val="0"/>
          <w:marTop w:val="0"/>
          <w:marBottom w:val="0"/>
          <w:divBdr>
            <w:top w:val="none" w:sz="0" w:space="0" w:color="auto"/>
            <w:left w:val="none" w:sz="0" w:space="0" w:color="auto"/>
            <w:bottom w:val="none" w:sz="0" w:space="0" w:color="auto"/>
            <w:right w:val="none" w:sz="0" w:space="0" w:color="auto"/>
          </w:divBdr>
        </w:div>
        <w:div w:id="1187333762">
          <w:marLeft w:val="480"/>
          <w:marRight w:val="0"/>
          <w:marTop w:val="0"/>
          <w:marBottom w:val="0"/>
          <w:divBdr>
            <w:top w:val="none" w:sz="0" w:space="0" w:color="auto"/>
            <w:left w:val="none" w:sz="0" w:space="0" w:color="auto"/>
            <w:bottom w:val="none" w:sz="0" w:space="0" w:color="auto"/>
            <w:right w:val="none" w:sz="0" w:space="0" w:color="auto"/>
          </w:divBdr>
        </w:div>
        <w:div w:id="1500388459">
          <w:marLeft w:val="480"/>
          <w:marRight w:val="0"/>
          <w:marTop w:val="0"/>
          <w:marBottom w:val="0"/>
          <w:divBdr>
            <w:top w:val="none" w:sz="0" w:space="0" w:color="auto"/>
            <w:left w:val="none" w:sz="0" w:space="0" w:color="auto"/>
            <w:bottom w:val="none" w:sz="0" w:space="0" w:color="auto"/>
            <w:right w:val="none" w:sz="0" w:space="0" w:color="auto"/>
          </w:divBdr>
        </w:div>
        <w:div w:id="1518890647">
          <w:marLeft w:val="480"/>
          <w:marRight w:val="0"/>
          <w:marTop w:val="0"/>
          <w:marBottom w:val="0"/>
          <w:divBdr>
            <w:top w:val="none" w:sz="0" w:space="0" w:color="auto"/>
            <w:left w:val="none" w:sz="0" w:space="0" w:color="auto"/>
            <w:bottom w:val="none" w:sz="0" w:space="0" w:color="auto"/>
            <w:right w:val="none" w:sz="0" w:space="0" w:color="auto"/>
          </w:divBdr>
        </w:div>
        <w:div w:id="1819498427">
          <w:marLeft w:val="480"/>
          <w:marRight w:val="0"/>
          <w:marTop w:val="0"/>
          <w:marBottom w:val="0"/>
          <w:divBdr>
            <w:top w:val="none" w:sz="0" w:space="0" w:color="auto"/>
            <w:left w:val="none" w:sz="0" w:space="0" w:color="auto"/>
            <w:bottom w:val="none" w:sz="0" w:space="0" w:color="auto"/>
            <w:right w:val="none" w:sz="0" w:space="0" w:color="auto"/>
          </w:divBdr>
        </w:div>
        <w:div w:id="2003121671">
          <w:marLeft w:val="480"/>
          <w:marRight w:val="0"/>
          <w:marTop w:val="0"/>
          <w:marBottom w:val="0"/>
          <w:divBdr>
            <w:top w:val="none" w:sz="0" w:space="0" w:color="auto"/>
            <w:left w:val="none" w:sz="0" w:space="0" w:color="auto"/>
            <w:bottom w:val="none" w:sz="0" w:space="0" w:color="auto"/>
            <w:right w:val="none" w:sz="0" w:space="0" w:color="auto"/>
          </w:divBdr>
        </w:div>
      </w:divsChild>
    </w:div>
    <w:div w:id="590241367">
      <w:bodyDiv w:val="1"/>
      <w:marLeft w:val="0"/>
      <w:marRight w:val="0"/>
      <w:marTop w:val="0"/>
      <w:marBottom w:val="0"/>
      <w:divBdr>
        <w:top w:val="none" w:sz="0" w:space="0" w:color="auto"/>
        <w:left w:val="none" w:sz="0" w:space="0" w:color="auto"/>
        <w:bottom w:val="none" w:sz="0" w:space="0" w:color="auto"/>
        <w:right w:val="none" w:sz="0" w:space="0" w:color="auto"/>
      </w:divBdr>
    </w:div>
    <w:div w:id="601307464">
      <w:bodyDiv w:val="1"/>
      <w:marLeft w:val="0"/>
      <w:marRight w:val="0"/>
      <w:marTop w:val="0"/>
      <w:marBottom w:val="0"/>
      <w:divBdr>
        <w:top w:val="none" w:sz="0" w:space="0" w:color="auto"/>
        <w:left w:val="none" w:sz="0" w:space="0" w:color="auto"/>
        <w:bottom w:val="none" w:sz="0" w:space="0" w:color="auto"/>
        <w:right w:val="none" w:sz="0" w:space="0" w:color="auto"/>
      </w:divBdr>
    </w:div>
    <w:div w:id="612596847">
      <w:bodyDiv w:val="1"/>
      <w:marLeft w:val="0"/>
      <w:marRight w:val="0"/>
      <w:marTop w:val="0"/>
      <w:marBottom w:val="0"/>
      <w:divBdr>
        <w:top w:val="none" w:sz="0" w:space="0" w:color="auto"/>
        <w:left w:val="none" w:sz="0" w:space="0" w:color="auto"/>
        <w:bottom w:val="none" w:sz="0" w:space="0" w:color="auto"/>
        <w:right w:val="none" w:sz="0" w:space="0" w:color="auto"/>
      </w:divBdr>
    </w:div>
    <w:div w:id="614363472">
      <w:bodyDiv w:val="1"/>
      <w:marLeft w:val="0"/>
      <w:marRight w:val="0"/>
      <w:marTop w:val="0"/>
      <w:marBottom w:val="0"/>
      <w:divBdr>
        <w:top w:val="none" w:sz="0" w:space="0" w:color="auto"/>
        <w:left w:val="none" w:sz="0" w:space="0" w:color="auto"/>
        <w:bottom w:val="none" w:sz="0" w:space="0" w:color="auto"/>
        <w:right w:val="none" w:sz="0" w:space="0" w:color="auto"/>
      </w:divBdr>
    </w:div>
    <w:div w:id="618224735">
      <w:bodyDiv w:val="1"/>
      <w:marLeft w:val="0"/>
      <w:marRight w:val="0"/>
      <w:marTop w:val="0"/>
      <w:marBottom w:val="0"/>
      <w:divBdr>
        <w:top w:val="none" w:sz="0" w:space="0" w:color="auto"/>
        <w:left w:val="none" w:sz="0" w:space="0" w:color="auto"/>
        <w:bottom w:val="none" w:sz="0" w:space="0" w:color="auto"/>
        <w:right w:val="none" w:sz="0" w:space="0" w:color="auto"/>
      </w:divBdr>
    </w:div>
    <w:div w:id="628050378">
      <w:bodyDiv w:val="1"/>
      <w:marLeft w:val="0"/>
      <w:marRight w:val="0"/>
      <w:marTop w:val="0"/>
      <w:marBottom w:val="0"/>
      <w:divBdr>
        <w:top w:val="none" w:sz="0" w:space="0" w:color="auto"/>
        <w:left w:val="none" w:sz="0" w:space="0" w:color="auto"/>
        <w:bottom w:val="none" w:sz="0" w:space="0" w:color="auto"/>
        <w:right w:val="none" w:sz="0" w:space="0" w:color="auto"/>
      </w:divBdr>
      <w:divsChild>
        <w:div w:id="123743736">
          <w:marLeft w:val="480"/>
          <w:marRight w:val="0"/>
          <w:marTop w:val="0"/>
          <w:marBottom w:val="0"/>
          <w:divBdr>
            <w:top w:val="none" w:sz="0" w:space="0" w:color="auto"/>
            <w:left w:val="none" w:sz="0" w:space="0" w:color="auto"/>
            <w:bottom w:val="none" w:sz="0" w:space="0" w:color="auto"/>
            <w:right w:val="none" w:sz="0" w:space="0" w:color="auto"/>
          </w:divBdr>
        </w:div>
        <w:div w:id="660080951">
          <w:marLeft w:val="480"/>
          <w:marRight w:val="0"/>
          <w:marTop w:val="0"/>
          <w:marBottom w:val="0"/>
          <w:divBdr>
            <w:top w:val="none" w:sz="0" w:space="0" w:color="auto"/>
            <w:left w:val="none" w:sz="0" w:space="0" w:color="auto"/>
            <w:bottom w:val="none" w:sz="0" w:space="0" w:color="auto"/>
            <w:right w:val="none" w:sz="0" w:space="0" w:color="auto"/>
          </w:divBdr>
        </w:div>
        <w:div w:id="997614387">
          <w:marLeft w:val="480"/>
          <w:marRight w:val="0"/>
          <w:marTop w:val="0"/>
          <w:marBottom w:val="0"/>
          <w:divBdr>
            <w:top w:val="none" w:sz="0" w:space="0" w:color="auto"/>
            <w:left w:val="none" w:sz="0" w:space="0" w:color="auto"/>
            <w:bottom w:val="none" w:sz="0" w:space="0" w:color="auto"/>
            <w:right w:val="none" w:sz="0" w:space="0" w:color="auto"/>
          </w:divBdr>
        </w:div>
      </w:divsChild>
    </w:div>
    <w:div w:id="633827533">
      <w:bodyDiv w:val="1"/>
      <w:marLeft w:val="0"/>
      <w:marRight w:val="0"/>
      <w:marTop w:val="0"/>
      <w:marBottom w:val="0"/>
      <w:divBdr>
        <w:top w:val="none" w:sz="0" w:space="0" w:color="auto"/>
        <w:left w:val="none" w:sz="0" w:space="0" w:color="auto"/>
        <w:bottom w:val="none" w:sz="0" w:space="0" w:color="auto"/>
        <w:right w:val="none" w:sz="0" w:space="0" w:color="auto"/>
      </w:divBdr>
    </w:div>
    <w:div w:id="634413904">
      <w:bodyDiv w:val="1"/>
      <w:marLeft w:val="0"/>
      <w:marRight w:val="0"/>
      <w:marTop w:val="0"/>
      <w:marBottom w:val="0"/>
      <w:divBdr>
        <w:top w:val="none" w:sz="0" w:space="0" w:color="auto"/>
        <w:left w:val="none" w:sz="0" w:space="0" w:color="auto"/>
        <w:bottom w:val="none" w:sz="0" w:space="0" w:color="auto"/>
        <w:right w:val="none" w:sz="0" w:space="0" w:color="auto"/>
      </w:divBdr>
    </w:div>
    <w:div w:id="658925729">
      <w:bodyDiv w:val="1"/>
      <w:marLeft w:val="0"/>
      <w:marRight w:val="0"/>
      <w:marTop w:val="0"/>
      <w:marBottom w:val="0"/>
      <w:divBdr>
        <w:top w:val="none" w:sz="0" w:space="0" w:color="auto"/>
        <w:left w:val="none" w:sz="0" w:space="0" w:color="auto"/>
        <w:bottom w:val="none" w:sz="0" w:space="0" w:color="auto"/>
        <w:right w:val="none" w:sz="0" w:space="0" w:color="auto"/>
      </w:divBdr>
      <w:divsChild>
        <w:div w:id="59594329">
          <w:marLeft w:val="480"/>
          <w:marRight w:val="0"/>
          <w:marTop w:val="0"/>
          <w:marBottom w:val="0"/>
          <w:divBdr>
            <w:top w:val="none" w:sz="0" w:space="0" w:color="auto"/>
            <w:left w:val="none" w:sz="0" w:space="0" w:color="auto"/>
            <w:bottom w:val="none" w:sz="0" w:space="0" w:color="auto"/>
            <w:right w:val="none" w:sz="0" w:space="0" w:color="auto"/>
          </w:divBdr>
        </w:div>
        <w:div w:id="175851381">
          <w:marLeft w:val="480"/>
          <w:marRight w:val="0"/>
          <w:marTop w:val="0"/>
          <w:marBottom w:val="0"/>
          <w:divBdr>
            <w:top w:val="none" w:sz="0" w:space="0" w:color="auto"/>
            <w:left w:val="none" w:sz="0" w:space="0" w:color="auto"/>
            <w:bottom w:val="none" w:sz="0" w:space="0" w:color="auto"/>
            <w:right w:val="none" w:sz="0" w:space="0" w:color="auto"/>
          </w:divBdr>
        </w:div>
        <w:div w:id="371659676">
          <w:marLeft w:val="480"/>
          <w:marRight w:val="0"/>
          <w:marTop w:val="0"/>
          <w:marBottom w:val="0"/>
          <w:divBdr>
            <w:top w:val="none" w:sz="0" w:space="0" w:color="auto"/>
            <w:left w:val="none" w:sz="0" w:space="0" w:color="auto"/>
            <w:bottom w:val="none" w:sz="0" w:space="0" w:color="auto"/>
            <w:right w:val="none" w:sz="0" w:space="0" w:color="auto"/>
          </w:divBdr>
        </w:div>
        <w:div w:id="518156883">
          <w:marLeft w:val="480"/>
          <w:marRight w:val="0"/>
          <w:marTop w:val="0"/>
          <w:marBottom w:val="0"/>
          <w:divBdr>
            <w:top w:val="none" w:sz="0" w:space="0" w:color="auto"/>
            <w:left w:val="none" w:sz="0" w:space="0" w:color="auto"/>
            <w:bottom w:val="none" w:sz="0" w:space="0" w:color="auto"/>
            <w:right w:val="none" w:sz="0" w:space="0" w:color="auto"/>
          </w:divBdr>
        </w:div>
        <w:div w:id="585117236">
          <w:marLeft w:val="480"/>
          <w:marRight w:val="0"/>
          <w:marTop w:val="0"/>
          <w:marBottom w:val="0"/>
          <w:divBdr>
            <w:top w:val="none" w:sz="0" w:space="0" w:color="auto"/>
            <w:left w:val="none" w:sz="0" w:space="0" w:color="auto"/>
            <w:bottom w:val="none" w:sz="0" w:space="0" w:color="auto"/>
            <w:right w:val="none" w:sz="0" w:space="0" w:color="auto"/>
          </w:divBdr>
        </w:div>
        <w:div w:id="948857209">
          <w:marLeft w:val="480"/>
          <w:marRight w:val="0"/>
          <w:marTop w:val="0"/>
          <w:marBottom w:val="0"/>
          <w:divBdr>
            <w:top w:val="none" w:sz="0" w:space="0" w:color="auto"/>
            <w:left w:val="none" w:sz="0" w:space="0" w:color="auto"/>
            <w:bottom w:val="none" w:sz="0" w:space="0" w:color="auto"/>
            <w:right w:val="none" w:sz="0" w:space="0" w:color="auto"/>
          </w:divBdr>
        </w:div>
        <w:div w:id="1396079184">
          <w:marLeft w:val="480"/>
          <w:marRight w:val="0"/>
          <w:marTop w:val="0"/>
          <w:marBottom w:val="0"/>
          <w:divBdr>
            <w:top w:val="none" w:sz="0" w:space="0" w:color="auto"/>
            <w:left w:val="none" w:sz="0" w:space="0" w:color="auto"/>
            <w:bottom w:val="none" w:sz="0" w:space="0" w:color="auto"/>
            <w:right w:val="none" w:sz="0" w:space="0" w:color="auto"/>
          </w:divBdr>
        </w:div>
        <w:div w:id="1422946109">
          <w:marLeft w:val="480"/>
          <w:marRight w:val="0"/>
          <w:marTop w:val="0"/>
          <w:marBottom w:val="0"/>
          <w:divBdr>
            <w:top w:val="none" w:sz="0" w:space="0" w:color="auto"/>
            <w:left w:val="none" w:sz="0" w:space="0" w:color="auto"/>
            <w:bottom w:val="none" w:sz="0" w:space="0" w:color="auto"/>
            <w:right w:val="none" w:sz="0" w:space="0" w:color="auto"/>
          </w:divBdr>
        </w:div>
        <w:div w:id="1454400622">
          <w:marLeft w:val="480"/>
          <w:marRight w:val="0"/>
          <w:marTop w:val="0"/>
          <w:marBottom w:val="0"/>
          <w:divBdr>
            <w:top w:val="none" w:sz="0" w:space="0" w:color="auto"/>
            <w:left w:val="none" w:sz="0" w:space="0" w:color="auto"/>
            <w:bottom w:val="none" w:sz="0" w:space="0" w:color="auto"/>
            <w:right w:val="none" w:sz="0" w:space="0" w:color="auto"/>
          </w:divBdr>
        </w:div>
        <w:div w:id="1757314638">
          <w:marLeft w:val="480"/>
          <w:marRight w:val="0"/>
          <w:marTop w:val="0"/>
          <w:marBottom w:val="0"/>
          <w:divBdr>
            <w:top w:val="none" w:sz="0" w:space="0" w:color="auto"/>
            <w:left w:val="none" w:sz="0" w:space="0" w:color="auto"/>
            <w:bottom w:val="none" w:sz="0" w:space="0" w:color="auto"/>
            <w:right w:val="none" w:sz="0" w:space="0" w:color="auto"/>
          </w:divBdr>
        </w:div>
        <w:div w:id="1857189869">
          <w:marLeft w:val="480"/>
          <w:marRight w:val="0"/>
          <w:marTop w:val="0"/>
          <w:marBottom w:val="0"/>
          <w:divBdr>
            <w:top w:val="none" w:sz="0" w:space="0" w:color="auto"/>
            <w:left w:val="none" w:sz="0" w:space="0" w:color="auto"/>
            <w:bottom w:val="none" w:sz="0" w:space="0" w:color="auto"/>
            <w:right w:val="none" w:sz="0" w:space="0" w:color="auto"/>
          </w:divBdr>
        </w:div>
      </w:divsChild>
    </w:div>
    <w:div w:id="687099101">
      <w:bodyDiv w:val="1"/>
      <w:marLeft w:val="0"/>
      <w:marRight w:val="0"/>
      <w:marTop w:val="0"/>
      <w:marBottom w:val="0"/>
      <w:divBdr>
        <w:top w:val="none" w:sz="0" w:space="0" w:color="auto"/>
        <w:left w:val="none" w:sz="0" w:space="0" w:color="auto"/>
        <w:bottom w:val="none" w:sz="0" w:space="0" w:color="auto"/>
        <w:right w:val="none" w:sz="0" w:space="0" w:color="auto"/>
      </w:divBdr>
    </w:div>
    <w:div w:id="711926721">
      <w:bodyDiv w:val="1"/>
      <w:marLeft w:val="0"/>
      <w:marRight w:val="0"/>
      <w:marTop w:val="0"/>
      <w:marBottom w:val="0"/>
      <w:divBdr>
        <w:top w:val="none" w:sz="0" w:space="0" w:color="auto"/>
        <w:left w:val="none" w:sz="0" w:space="0" w:color="auto"/>
        <w:bottom w:val="none" w:sz="0" w:space="0" w:color="auto"/>
        <w:right w:val="none" w:sz="0" w:space="0" w:color="auto"/>
      </w:divBdr>
    </w:div>
    <w:div w:id="724333884">
      <w:bodyDiv w:val="1"/>
      <w:marLeft w:val="0"/>
      <w:marRight w:val="0"/>
      <w:marTop w:val="0"/>
      <w:marBottom w:val="0"/>
      <w:divBdr>
        <w:top w:val="none" w:sz="0" w:space="0" w:color="auto"/>
        <w:left w:val="none" w:sz="0" w:space="0" w:color="auto"/>
        <w:bottom w:val="none" w:sz="0" w:space="0" w:color="auto"/>
        <w:right w:val="none" w:sz="0" w:space="0" w:color="auto"/>
      </w:divBdr>
    </w:div>
    <w:div w:id="724452377">
      <w:bodyDiv w:val="1"/>
      <w:marLeft w:val="0"/>
      <w:marRight w:val="0"/>
      <w:marTop w:val="0"/>
      <w:marBottom w:val="0"/>
      <w:divBdr>
        <w:top w:val="none" w:sz="0" w:space="0" w:color="auto"/>
        <w:left w:val="none" w:sz="0" w:space="0" w:color="auto"/>
        <w:bottom w:val="none" w:sz="0" w:space="0" w:color="auto"/>
        <w:right w:val="none" w:sz="0" w:space="0" w:color="auto"/>
      </w:divBdr>
      <w:divsChild>
        <w:div w:id="2051682302">
          <w:marLeft w:val="0"/>
          <w:marRight w:val="0"/>
          <w:marTop w:val="0"/>
          <w:marBottom w:val="0"/>
          <w:divBdr>
            <w:top w:val="none" w:sz="0" w:space="0" w:color="auto"/>
            <w:left w:val="none" w:sz="0" w:space="0" w:color="auto"/>
            <w:bottom w:val="none" w:sz="0" w:space="0" w:color="auto"/>
            <w:right w:val="none" w:sz="0" w:space="0" w:color="auto"/>
          </w:divBdr>
        </w:div>
      </w:divsChild>
    </w:div>
    <w:div w:id="739062517">
      <w:bodyDiv w:val="1"/>
      <w:marLeft w:val="0"/>
      <w:marRight w:val="0"/>
      <w:marTop w:val="0"/>
      <w:marBottom w:val="0"/>
      <w:divBdr>
        <w:top w:val="none" w:sz="0" w:space="0" w:color="auto"/>
        <w:left w:val="none" w:sz="0" w:space="0" w:color="auto"/>
        <w:bottom w:val="none" w:sz="0" w:space="0" w:color="auto"/>
        <w:right w:val="none" w:sz="0" w:space="0" w:color="auto"/>
      </w:divBdr>
      <w:divsChild>
        <w:div w:id="1478838545">
          <w:marLeft w:val="480"/>
          <w:marRight w:val="0"/>
          <w:marTop w:val="0"/>
          <w:marBottom w:val="0"/>
          <w:divBdr>
            <w:top w:val="none" w:sz="0" w:space="0" w:color="auto"/>
            <w:left w:val="none" w:sz="0" w:space="0" w:color="auto"/>
            <w:bottom w:val="none" w:sz="0" w:space="0" w:color="auto"/>
            <w:right w:val="none" w:sz="0" w:space="0" w:color="auto"/>
          </w:divBdr>
        </w:div>
        <w:div w:id="1819955074">
          <w:marLeft w:val="480"/>
          <w:marRight w:val="0"/>
          <w:marTop w:val="0"/>
          <w:marBottom w:val="0"/>
          <w:divBdr>
            <w:top w:val="none" w:sz="0" w:space="0" w:color="auto"/>
            <w:left w:val="none" w:sz="0" w:space="0" w:color="auto"/>
            <w:bottom w:val="none" w:sz="0" w:space="0" w:color="auto"/>
            <w:right w:val="none" w:sz="0" w:space="0" w:color="auto"/>
          </w:divBdr>
        </w:div>
      </w:divsChild>
    </w:div>
    <w:div w:id="759444922">
      <w:bodyDiv w:val="1"/>
      <w:marLeft w:val="0"/>
      <w:marRight w:val="0"/>
      <w:marTop w:val="0"/>
      <w:marBottom w:val="0"/>
      <w:divBdr>
        <w:top w:val="none" w:sz="0" w:space="0" w:color="auto"/>
        <w:left w:val="none" w:sz="0" w:space="0" w:color="auto"/>
        <w:bottom w:val="none" w:sz="0" w:space="0" w:color="auto"/>
        <w:right w:val="none" w:sz="0" w:space="0" w:color="auto"/>
      </w:divBdr>
    </w:div>
    <w:div w:id="768893512">
      <w:bodyDiv w:val="1"/>
      <w:marLeft w:val="0"/>
      <w:marRight w:val="0"/>
      <w:marTop w:val="0"/>
      <w:marBottom w:val="0"/>
      <w:divBdr>
        <w:top w:val="none" w:sz="0" w:space="0" w:color="auto"/>
        <w:left w:val="none" w:sz="0" w:space="0" w:color="auto"/>
        <w:bottom w:val="none" w:sz="0" w:space="0" w:color="auto"/>
        <w:right w:val="none" w:sz="0" w:space="0" w:color="auto"/>
      </w:divBdr>
    </w:div>
    <w:div w:id="770659486">
      <w:bodyDiv w:val="1"/>
      <w:marLeft w:val="0"/>
      <w:marRight w:val="0"/>
      <w:marTop w:val="0"/>
      <w:marBottom w:val="0"/>
      <w:divBdr>
        <w:top w:val="none" w:sz="0" w:space="0" w:color="auto"/>
        <w:left w:val="none" w:sz="0" w:space="0" w:color="auto"/>
        <w:bottom w:val="none" w:sz="0" w:space="0" w:color="auto"/>
        <w:right w:val="none" w:sz="0" w:space="0" w:color="auto"/>
      </w:divBdr>
    </w:div>
    <w:div w:id="823081983">
      <w:bodyDiv w:val="1"/>
      <w:marLeft w:val="0"/>
      <w:marRight w:val="0"/>
      <w:marTop w:val="0"/>
      <w:marBottom w:val="0"/>
      <w:divBdr>
        <w:top w:val="none" w:sz="0" w:space="0" w:color="auto"/>
        <w:left w:val="none" w:sz="0" w:space="0" w:color="auto"/>
        <w:bottom w:val="none" w:sz="0" w:space="0" w:color="auto"/>
        <w:right w:val="none" w:sz="0" w:space="0" w:color="auto"/>
      </w:divBdr>
    </w:div>
    <w:div w:id="823200614">
      <w:bodyDiv w:val="1"/>
      <w:marLeft w:val="0"/>
      <w:marRight w:val="0"/>
      <w:marTop w:val="0"/>
      <w:marBottom w:val="0"/>
      <w:divBdr>
        <w:top w:val="none" w:sz="0" w:space="0" w:color="auto"/>
        <w:left w:val="none" w:sz="0" w:space="0" w:color="auto"/>
        <w:bottom w:val="none" w:sz="0" w:space="0" w:color="auto"/>
        <w:right w:val="none" w:sz="0" w:space="0" w:color="auto"/>
      </w:divBdr>
    </w:div>
    <w:div w:id="834610153">
      <w:bodyDiv w:val="1"/>
      <w:marLeft w:val="0"/>
      <w:marRight w:val="0"/>
      <w:marTop w:val="0"/>
      <w:marBottom w:val="0"/>
      <w:divBdr>
        <w:top w:val="none" w:sz="0" w:space="0" w:color="auto"/>
        <w:left w:val="none" w:sz="0" w:space="0" w:color="auto"/>
        <w:bottom w:val="none" w:sz="0" w:space="0" w:color="auto"/>
        <w:right w:val="none" w:sz="0" w:space="0" w:color="auto"/>
      </w:divBdr>
    </w:div>
    <w:div w:id="834876237">
      <w:bodyDiv w:val="1"/>
      <w:marLeft w:val="0"/>
      <w:marRight w:val="0"/>
      <w:marTop w:val="0"/>
      <w:marBottom w:val="0"/>
      <w:divBdr>
        <w:top w:val="none" w:sz="0" w:space="0" w:color="auto"/>
        <w:left w:val="none" w:sz="0" w:space="0" w:color="auto"/>
        <w:bottom w:val="none" w:sz="0" w:space="0" w:color="auto"/>
        <w:right w:val="none" w:sz="0" w:space="0" w:color="auto"/>
      </w:divBdr>
      <w:divsChild>
        <w:div w:id="600456641">
          <w:marLeft w:val="480"/>
          <w:marRight w:val="0"/>
          <w:marTop w:val="0"/>
          <w:marBottom w:val="0"/>
          <w:divBdr>
            <w:top w:val="none" w:sz="0" w:space="0" w:color="auto"/>
            <w:left w:val="none" w:sz="0" w:space="0" w:color="auto"/>
            <w:bottom w:val="none" w:sz="0" w:space="0" w:color="auto"/>
            <w:right w:val="none" w:sz="0" w:space="0" w:color="auto"/>
          </w:divBdr>
        </w:div>
        <w:div w:id="913048433">
          <w:marLeft w:val="480"/>
          <w:marRight w:val="0"/>
          <w:marTop w:val="0"/>
          <w:marBottom w:val="0"/>
          <w:divBdr>
            <w:top w:val="none" w:sz="0" w:space="0" w:color="auto"/>
            <w:left w:val="none" w:sz="0" w:space="0" w:color="auto"/>
            <w:bottom w:val="none" w:sz="0" w:space="0" w:color="auto"/>
            <w:right w:val="none" w:sz="0" w:space="0" w:color="auto"/>
          </w:divBdr>
        </w:div>
        <w:div w:id="237979602">
          <w:marLeft w:val="480"/>
          <w:marRight w:val="0"/>
          <w:marTop w:val="0"/>
          <w:marBottom w:val="0"/>
          <w:divBdr>
            <w:top w:val="none" w:sz="0" w:space="0" w:color="auto"/>
            <w:left w:val="none" w:sz="0" w:space="0" w:color="auto"/>
            <w:bottom w:val="none" w:sz="0" w:space="0" w:color="auto"/>
            <w:right w:val="none" w:sz="0" w:space="0" w:color="auto"/>
          </w:divBdr>
        </w:div>
        <w:div w:id="1930457259">
          <w:marLeft w:val="480"/>
          <w:marRight w:val="0"/>
          <w:marTop w:val="0"/>
          <w:marBottom w:val="0"/>
          <w:divBdr>
            <w:top w:val="none" w:sz="0" w:space="0" w:color="auto"/>
            <w:left w:val="none" w:sz="0" w:space="0" w:color="auto"/>
            <w:bottom w:val="none" w:sz="0" w:space="0" w:color="auto"/>
            <w:right w:val="none" w:sz="0" w:space="0" w:color="auto"/>
          </w:divBdr>
        </w:div>
        <w:div w:id="237908291">
          <w:marLeft w:val="480"/>
          <w:marRight w:val="0"/>
          <w:marTop w:val="0"/>
          <w:marBottom w:val="0"/>
          <w:divBdr>
            <w:top w:val="none" w:sz="0" w:space="0" w:color="auto"/>
            <w:left w:val="none" w:sz="0" w:space="0" w:color="auto"/>
            <w:bottom w:val="none" w:sz="0" w:space="0" w:color="auto"/>
            <w:right w:val="none" w:sz="0" w:space="0" w:color="auto"/>
          </w:divBdr>
        </w:div>
        <w:div w:id="259728213">
          <w:marLeft w:val="480"/>
          <w:marRight w:val="0"/>
          <w:marTop w:val="0"/>
          <w:marBottom w:val="0"/>
          <w:divBdr>
            <w:top w:val="none" w:sz="0" w:space="0" w:color="auto"/>
            <w:left w:val="none" w:sz="0" w:space="0" w:color="auto"/>
            <w:bottom w:val="none" w:sz="0" w:space="0" w:color="auto"/>
            <w:right w:val="none" w:sz="0" w:space="0" w:color="auto"/>
          </w:divBdr>
        </w:div>
        <w:div w:id="277567278">
          <w:marLeft w:val="480"/>
          <w:marRight w:val="0"/>
          <w:marTop w:val="0"/>
          <w:marBottom w:val="0"/>
          <w:divBdr>
            <w:top w:val="none" w:sz="0" w:space="0" w:color="auto"/>
            <w:left w:val="none" w:sz="0" w:space="0" w:color="auto"/>
            <w:bottom w:val="none" w:sz="0" w:space="0" w:color="auto"/>
            <w:right w:val="none" w:sz="0" w:space="0" w:color="auto"/>
          </w:divBdr>
        </w:div>
        <w:div w:id="1350597296">
          <w:marLeft w:val="480"/>
          <w:marRight w:val="0"/>
          <w:marTop w:val="0"/>
          <w:marBottom w:val="0"/>
          <w:divBdr>
            <w:top w:val="none" w:sz="0" w:space="0" w:color="auto"/>
            <w:left w:val="none" w:sz="0" w:space="0" w:color="auto"/>
            <w:bottom w:val="none" w:sz="0" w:space="0" w:color="auto"/>
            <w:right w:val="none" w:sz="0" w:space="0" w:color="auto"/>
          </w:divBdr>
        </w:div>
        <w:div w:id="242178081">
          <w:marLeft w:val="480"/>
          <w:marRight w:val="0"/>
          <w:marTop w:val="0"/>
          <w:marBottom w:val="0"/>
          <w:divBdr>
            <w:top w:val="none" w:sz="0" w:space="0" w:color="auto"/>
            <w:left w:val="none" w:sz="0" w:space="0" w:color="auto"/>
            <w:bottom w:val="none" w:sz="0" w:space="0" w:color="auto"/>
            <w:right w:val="none" w:sz="0" w:space="0" w:color="auto"/>
          </w:divBdr>
        </w:div>
        <w:div w:id="107818498">
          <w:marLeft w:val="480"/>
          <w:marRight w:val="0"/>
          <w:marTop w:val="0"/>
          <w:marBottom w:val="0"/>
          <w:divBdr>
            <w:top w:val="none" w:sz="0" w:space="0" w:color="auto"/>
            <w:left w:val="none" w:sz="0" w:space="0" w:color="auto"/>
            <w:bottom w:val="none" w:sz="0" w:space="0" w:color="auto"/>
            <w:right w:val="none" w:sz="0" w:space="0" w:color="auto"/>
          </w:divBdr>
        </w:div>
        <w:div w:id="1623078000">
          <w:marLeft w:val="480"/>
          <w:marRight w:val="0"/>
          <w:marTop w:val="0"/>
          <w:marBottom w:val="0"/>
          <w:divBdr>
            <w:top w:val="none" w:sz="0" w:space="0" w:color="auto"/>
            <w:left w:val="none" w:sz="0" w:space="0" w:color="auto"/>
            <w:bottom w:val="none" w:sz="0" w:space="0" w:color="auto"/>
            <w:right w:val="none" w:sz="0" w:space="0" w:color="auto"/>
          </w:divBdr>
        </w:div>
        <w:div w:id="1820804749">
          <w:marLeft w:val="480"/>
          <w:marRight w:val="0"/>
          <w:marTop w:val="0"/>
          <w:marBottom w:val="0"/>
          <w:divBdr>
            <w:top w:val="none" w:sz="0" w:space="0" w:color="auto"/>
            <w:left w:val="none" w:sz="0" w:space="0" w:color="auto"/>
            <w:bottom w:val="none" w:sz="0" w:space="0" w:color="auto"/>
            <w:right w:val="none" w:sz="0" w:space="0" w:color="auto"/>
          </w:divBdr>
        </w:div>
      </w:divsChild>
    </w:div>
    <w:div w:id="840319760">
      <w:bodyDiv w:val="1"/>
      <w:marLeft w:val="0"/>
      <w:marRight w:val="0"/>
      <w:marTop w:val="0"/>
      <w:marBottom w:val="0"/>
      <w:divBdr>
        <w:top w:val="none" w:sz="0" w:space="0" w:color="auto"/>
        <w:left w:val="none" w:sz="0" w:space="0" w:color="auto"/>
        <w:bottom w:val="none" w:sz="0" w:space="0" w:color="auto"/>
        <w:right w:val="none" w:sz="0" w:space="0" w:color="auto"/>
      </w:divBdr>
    </w:div>
    <w:div w:id="856692609">
      <w:bodyDiv w:val="1"/>
      <w:marLeft w:val="0"/>
      <w:marRight w:val="0"/>
      <w:marTop w:val="0"/>
      <w:marBottom w:val="0"/>
      <w:divBdr>
        <w:top w:val="none" w:sz="0" w:space="0" w:color="auto"/>
        <w:left w:val="none" w:sz="0" w:space="0" w:color="auto"/>
        <w:bottom w:val="none" w:sz="0" w:space="0" w:color="auto"/>
        <w:right w:val="none" w:sz="0" w:space="0" w:color="auto"/>
      </w:divBdr>
      <w:divsChild>
        <w:div w:id="1501778371">
          <w:marLeft w:val="480"/>
          <w:marRight w:val="0"/>
          <w:marTop w:val="0"/>
          <w:marBottom w:val="0"/>
          <w:divBdr>
            <w:top w:val="none" w:sz="0" w:space="0" w:color="auto"/>
            <w:left w:val="none" w:sz="0" w:space="0" w:color="auto"/>
            <w:bottom w:val="none" w:sz="0" w:space="0" w:color="auto"/>
            <w:right w:val="none" w:sz="0" w:space="0" w:color="auto"/>
          </w:divBdr>
        </w:div>
        <w:div w:id="2094934492">
          <w:marLeft w:val="480"/>
          <w:marRight w:val="0"/>
          <w:marTop w:val="0"/>
          <w:marBottom w:val="0"/>
          <w:divBdr>
            <w:top w:val="none" w:sz="0" w:space="0" w:color="auto"/>
            <w:left w:val="none" w:sz="0" w:space="0" w:color="auto"/>
            <w:bottom w:val="none" w:sz="0" w:space="0" w:color="auto"/>
            <w:right w:val="none" w:sz="0" w:space="0" w:color="auto"/>
          </w:divBdr>
        </w:div>
        <w:div w:id="719406522">
          <w:marLeft w:val="480"/>
          <w:marRight w:val="0"/>
          <w:marTop w:val="0"/>
          <w:marBottom w:val="0"/>
          <w:divBdr>
            <w:top w:val="none" w:sz="0" w:space="0" w:color="auto"/>
            <w:left w:val="none" w:sz="0" w:space="0" w:color="auto"/>
            <w:bottom w:val="none" w:sz="0" w:space="0" w:color="auto"/>
            <w:right w:val="none" w:sz="0" w:space="0" w:color="auto"/>
          </w:divBdr>
        </w:div>
        <w:div w:id="1474635606">
          <w:marLeft w:val="480"/>
          <w:marRight w:val="0"/>
          <w:marTop w:val="0"/>
          <w:marBottom w:val="0"/>
          <w:divBdr>
            <w:top w:val="none" w:sz="0" w:space="0" w:color="auto"/>
            <w:left w:val="none" w:sz="0" w:space="0" w:color="auto"/>
            <w:bottom w:val="none" w:sz="0" w:space="0" w:color="auto"/>
            <w:right w:val="none" w:sz="0" w:space="0" w:color="auto"/>
          </w:divBdr>
        </w:div>
        <w:div w:id="1356424910">
          <w:marLeft w:val="480"/>
          <w:marRight w:val="0"/>
          <w:marTop w:val="0"/>
          <w:marBottom w:val="0"/>
          <w:divBdr>
            <w:top w:val="none" w:sz="0" w:space="0" w:color="auto"/>
            <w:left w:val="none" w:sz="0" w:space="0" w:color="auto"/>
            <w:bottom w:val="none" w:sz="0" w:space="0" w:color="auto"/>
            <w:right w:val="none" w:sz="0" w:space="0" w:color="auto"/>
          </w:divBdr>
        </w:div>
        <w:div w:id="1382247767">
          <w:marLeft w:val="480"/>
          <w:marRight w:val="0"/>
          <w:marTop w:val="0"/>
          <w:marBottom w:val="0"/>
          <w:divBdr>
            <w:top w:val="none" w:sz="0" w:space="0" w:color="auto"/>
            <w:left w:val="none" w:sz="0" w:space="0" w:color="auto"/>
            <w:bottom w:val="none" w:sz="0" w:space="0" w:color="auto"/>
            <w:right w:val="none" w:sz="0" w:space="0" w:color="auto"/>
          </w:divBdr>
        </w:div>
        <w:div w:id="284624444">
          <w:marLeft w:val="480"/>
          <w:marRight w:val="0"/>
          <w:marTop w:val="0"/>
          <w:marBottom w:val="0"/>
          <w:divBdr>
            <w:top w:val="none" w:sz="0" w:space="0" w:color="auto"/>
            <w:left w:val="none" w:sz="0" w:space="0" w:color="auto"/>
            <w:bottom w:val="none" w:sz="0" w:space="0" w:color="auto"/>
            <w:right w:val="none" w:sz="0" w:space="0" w:color="auto"/>
          </w:divBdr>
        </w:div>
        <w:div w:id="1778673496">
          <w:marLeft w:val="480"/>
          <w:marRight w:val="0"/>
          <w:marTop w:val="0"/>
          <w:marBottom w:val="0"/>
          <w:divBdr>
            <w:top w:val="none" w:sz="0" w:space="0" w:color="auto"/>
            <w:left w:val="none" w:sz="0" w:space="0" w:color="auto"/>
            <w:bottom w:val="none" w:sz="0" w:space="0" w:color="auto"/>
            <w:right w:val="none" w:sz="0" w:space="0" w:color="auto"/>
          </w:divBdr>
        </w:div>
        <w:div w:id="661660862">
          <w:marLeft w:val="480"/>
          <w:marRight w:val="0"/>
          <w:marTop w:val="0"/>
          <w:marBottom w:val="0"/>
          <w:divBdr>
            <w:top w:val="none" w:sz="0" w:space="0" w:color="auto"/>
            <w:left w:val="none" w:sz="0" w:space="0" w:color="auto"/>
            <w:bottom w:val="none" w:sz="0" w:space="0" w:color="auto"/>
            <w:right w:val="none" w:sz="0" w:space="0" w:color="auto"/>
          </w:divBdr>
        </w:div>
        <w:div w:id="1068113412">
          <w:marLeft w:val="480"/>
          <w:marRight w:val="0"/>
          <w:marTop w:val="0"/>
          <w:marBottom w:val="0"/>
          <w:divBdr>
            <w:top w:val="none" w:sz="0" w:space="0" w:color="auto"/>
            <w:left w:val="none" w:sz="0" w:space="0" w:color="auto"/>
            <w:bottom w:val="none" w:sz="0" w:space="0" w:color="auto"/>
            <w:right w:val="none" w:sz="0" w:space="0" w:color="auto"/>
          </w:divBdr>
        </w:div>
        <w:div w:id="679310815">
          <w:marLeft w:val="480"/>
          <w:marRight w:val="0"/>
          <w:marTop w:val="0"/>
          <w:marBottom w:val="0"/>
          <w:divBdr>
            <w:top w:val="none" w:sz="0" w:space="0" w:color="auto"/>
            <w:left w:val="none" w:sz="0" w:space="0" w:color="auto"/>
            <w:bottom w:val="none" w:sz="0" w:space="0" w:color="auto"/>
            <w:right w:val="none" w:sz="0" w:space="0" w:color="auto"/>
          </w:divBdr>
        </w:div>
        <w:div w:id="431510672">
          <w:marLeft w:val="480"/>
          <w:marRight w:val="0"/>
          <w:marTop w:val="0"/>
          <w:marBottom w:val="0"/>
          <w:divBdr>
            <w:top w:val="none" w:sz="0" w:space="0" w:color="auto"/>
            <w:left w:val="none" w:sz="0" w:space="0" w:color="auto"/>
            <w:bottom w:val="none" w:sz="0" w:space="0" w:color="auto"/>
            <w:right w:val="none" w:sz="0" w:space="0" w:color="auto"/>
          </w:divBdr>
        </w:div>
        <w:div w:id="1156844419">
          <w:marLeft w:val="480"/>
          <w:marRight w:val="0"/>
          <w:marTop w:val="0"/>
          <w:marBottom w:val="0"/>
          <w:divBdr>
            <w:top w:val="none" w:sz="0" w:space="0" w:color="auto"/>
            <w:left w:val="none" w:sz="0" w:space="0" w:color="auto"/>
            <w:bottom w:val="none" w:sz="0" w:space="0" w:color="auto"/>
            <w:right w:val="none" w:sz="0" w:space="0" w:color="auto"/>
          </w:divBdr>
        </w:div>
        <w:div w:id="2035306265">
          <w:marLeft w:val="480"/>
          <w:marRight w:val="0"/>
          <w:marTop w:val="0"/>
          <w:marBottom w:val="0"/>
          <w:divBdr>
            <w:top w:val="none" w:sz="0" w:space="0" w:color="auto"/>
            <w:left w:val="none" w:sz="0" w:space="0" w:color="auto"/>
            <w:bottom w:val="none" w:sz="0" w:space="0" w:color="auto"/>
            <w:right w:val="none" w:sz="0" w:space="0" w:color="auto"/>
          </w:divBdr>
        </w:div>
        <w:div w:id="2035420606">
          <w:marLeft w:val="480"/>
          <w:marRight w:val="0"/>
          <w:marTop w:val="0"/>
          <w:marBottom w:val="0"/>
          <w:divBdr>
            <w:top w:val="none" w:sz="0" w:space="0" w:color="auto"/>
            <w:left w:val="none" w:sz="0" w:space="0" w:color="auto"/>
            <w:bottom w:val="none" w:sz="0" w:space="0" w:color="auto"/>
            <w:right w:val="none" w:sz="0" w:space="0" w:color="auto"/>
          </w:divBdr>
        </w:div>
        <w:div w:id="1265109289">
          <w:marLeft w:val="480"/>
          <w:marRight w:val="0"/>
          <w:marTop w:val="0"/>
          <w:marBottom w:val="0"/>
          <w:divBdr>
            <w:top w:val="none" w:sz="0" w:space="0" w:color="auto"/>
            <w:left w:val="none" w:sz="0" w:space="0" w:color="auto"/>
            <w:bottom w:val="none" w:sz="0" w:space="0" w:color="auto"/>
            <w:right w:val="none" w:sz="0" w:space="0" w:color="auto"/>
          </w:divBdr>
        </w:div>
      </w:divsChild>
    </w:div>
    <w:div w:id="884293596">
      <w:bodyDiv w:val="1"/>
      <w:marLeft w:val="0"/>
      <w:marRight w:val="0"/>
      <w:marTop w:val="0"/>
      <w:marBottom w:val="0"/>
      <w:divBdr>
        <w:top w:val="none" w:sz="0" w:space="0" w:color="auto"/>
        <w:left w:val="none" w:sz="0" w:space="0" w:color="auto"/>
        <w:bottom w:val="none" w:sz="0" w:space="0" w:color="auto"/>
        <w:right w:val="none" w:sz="0" w:space="0" w:color="auto"/>
      </w:divBdr>
    </w:div>
    <w:div w:id="885723489">
      <w:bodyDiv w:val="1"/>
      <w:marLeft w:val="0"/>
      <w:marRight w:val="0"/>
      <w:marTop w:val="0"/>
      <w:marBottom w:val="0"/>
      <w:divBdr>
        <w:top w:val="none" w:sz="0" w:space="0" w:color="auto"/>
        <w:left w:val="none" w:sz="0" w:space="0" w:color="auto"/>
        <w:bottom w:val="none" w:sz="0" w:space="0" w:color="auto"/>
        <w:right w:val="none" w:sz="0" w:space="0" w:color="auto"/>
      </w:divBdr>
    </w:div>
    <w:div w:id="891889676">
      <w:bodyDiv w:val="1"/>
      <w:marLeft w:val="0"/>
      <w:marRight w:val="0"/>
      <w:marTop w:val="0"/>
      <w:marBottom w:val="0"/>
      <w:divBdr>
        <w:top w:val="none" w:sz="0" w:space="0" w:color="auto"/>
        <w:left w:val="none" w:sz="0" w:space="0" w:color="auto"/>
        <w:bottom w:val="none" w:sz="0" w:space="0" w:color="auto"/>
        <w:right w:val="none" w:sz="0" w:space="0" w:color="auto"/>
      </w:divBdr>
    </w:div>
    <w:div w:id="905528343">
      <w:bodyDiv w:val="1"/>
      <w:marLeft w:val="0"/>
      <w:marRight w:val="0"/>
      <w:marTop w:val="0"/>
      <w:marBottom w:val="0"/>
      <w:divBdr>
        <w:top w:val="none" w:sz="0" w:space="0" w:color="auto"/>
        <w:left w:val="none" w:sz="0" w:space="0" w:color="auto"/>
        <w:bottom w:val="none" w:sz="0" w:space="0" w:color="auto"/>
        <w:right w:val="none" w:sz="0" w:space="0" w:color="auto"/>
      </w:divBdr>
      <w:divsChild>
        <w:div w:id="327944320">
          <w:marLeft w:val="480"/>
          <w:marRight w:val="0"/>
          <w:marTop w:val="0"/>
          <w:marBottom w:val="0"/>
          <w:divBdr>
            <w:top w:val="none" w:sz="0" w:space="0" w:color="auto"/>
            <w:left w:val="none" w:sz="0" w:space="0" w:color="auto"/>
            <w:bottom w:val="none" w:sz="0" w:space="0" w:color="auto"/>
            <w:right w:val="none" w:sz="0" w:space="0" w:color="auto"/>
          </w:divBdr>
        </w:div>
        <w:div w:id="1442261335">
          <w:marLeft w:val="480"/>
          <w:marRight w:val="0"/>
          <w:marTop w:val="0"/>
          <w:marBottom w:val="0"/>
          <w:divBdr>
            <w:top w:val="none" w:sz="0" w:space="0" w:color="auto"/>
            <w:left w:val="none" w:sz="0" w:space="0" w:color="auto"/>
            <w:bottom w:val="none" w:sz="0" w:space="0" w:color="auto"/>
            <w:right w:val="none" w:sz="0" w:space="0" w:color="auto"/>
          </w:divBdr>
        </w:div>
      </w:divsChild>
    </w:div>
    <w:div w:id="959267377">
      <w:bodyDiv w:val="1"/>
      <w:marLeft w:val="0"/>
      <w:marRight w:val="0"/>
      <w:marTop w:val="0"/>
      <w:marBottom w:val="0"/>
      <w:divBdr>
        <w:top w:val="none" w:sz="0" w:space="0" w:color="auto"/>
        <w:left w:val="none" w:sz="0" w:space="0" w:color="auto"/>
        <w:bottom w:val="none" w:sz="0" w:space="0" w:color="auto"/>
        <w:right w:val="none" w:sz="0" w:space="0" w:color="auto"/>
      </w:divBdr>
    </w:div>
    <w:div w:id="976959787">
      <w:bodyDiv w:val="1"/>
      <w:marLeft w:val="0"/>
      <w:marRight w:val="0"/>
      <w:marTop w:val="0"/>
      <w:marBottom w:val="0"/>
      <w:divBdr>
        <w:top w:val="none" w:sz="0" w:space="0" w:color="auto"/>
        <w:left w:val="none" w:sz="0" w:space="0" w:color="auto"/>
        <w:bottom w:val="none" w:sz="0" w:space="0" w:color="auto"/>
        <w:right w:val="none" w:sz="0" w:space="0" w:color="auto"/>
      </w:divBdr>
      <w:divsChild>
        <w:div w:id="187109476">
          <w:marLeft w:val="480"/>
          <w:marRight w:val="0"/>
          <w:marTop w:val="0"/>
          <w:marBottom w:val="0"/>
          <w:divBdr>
            <w:top w:val="none" w:sz="0" w:space="0" w:color="auto"/>
            <w:left w:val="none" w:sz="0" w:space="0" w:color="auto"/>
            <w:bottom w:val="none" w:sz="0" w:space="0" w:color="auto"/>
            <w:right w:val="none" w:sz="0" w:space="0" w:color="auto"/>
          </w:divBdr>
        </w:div>
        <w:div w:id="604580592">
          <w:marLeft w:val="480"/>
          <w:marRight w:val="0"/>
          <w:marTop w:val="0"/>
          <w:marBottom w:val="0"/>
          <w:divBdr>
            <w:top w:val="none" w:sz="0" w:space="0" w:color="auto"/>
            <w:left w:val="none" w:sz="0" w:space="0" w:color="auto"/>
            <w:bottom w:val="none" w:sz="0" w:space="0" w:color="auto"/>
            <w:right w:val="none" w:sz="0" w:space="0" w:color="auto"/>
          </w:divBdr>
        </w:div>
        <w:div w:id="660735450">
          <w:marLeft w:val="480"/>
          <w:marRight w:val="0"/>
          <w:marTop w:val="0"/>
          <w:marBottom w:val="0"/>
          <w:divBdr>
            <w:top w:val="none" w:sz="0" w:space="0" w:color="auto"/>
            <w:left w:val="none" w:sz="0" w:space="0" w:color="auto"/>
            <w:bottom w:val="none" w:sz="0" w:space="0" w:color="auto"/>
            <w:right w:val="none" w:sz="0" w:space="0" w:color="auto"/>
          </w:divBdr>
        </w:div>
        <w:div w:id="1431851044">
          <w:marLeft w:val="480"/>
          <w:marRight w:val="0"/>
          <w:marTop w:val="0"/>
          <w:marBottom w:val="0"/>
          <w:divBdr>
            <w:top w:val="none" w:sz="0" w:space="0" w:color="auto"/>
            <w:left w:val="none" w:sz="0" w:space="0" w:color="auto"/>
            <w:bottom w:val="none" w:sz="0" w:space="0" w:color="auto"/>
            <w:right w:val="none" w:sz="0" w:space="0" w:color="auto"/>
          </w:divBdr>
        </w:div>
        <w:div w:id="1623882705">
          <w:marLeft w:val="480"/>
          <w:marRight w:val="0"/>
          <w:marTop w:val="0"/>
          <w:marBottom w:val="0"/>
          <w:divBdr>
            <w:top w:val="none" w:sz="0" w:space="0" w:color="auto"/>
            <w:left w:val="none" w:sz="0" w:space="0" w:color="auto"/>
            <w:bottom w:val="none" w:sz="0" w:space="0" w:color="auto"/>
            <w:right w:val="none" w:sz="0" w:space="0" w:color="auto"/>
          </w:divBdr>
        </w:div>
        <w:div w:id="2049261699">
          <w:marLeft w:val="480"/>
          <w:marRight w:val="0"/>
          <w:marTop w:val="0"/>
          <w:marBottom w:val="0"/>
          <w:divBdr>
            <w:top w:val="none" w:sz="0" w:space="0" w:color="auto"/>
            <w:left w:val="none" w:sz="0" w:space="0" w:color="auto"/>
            <w:bottom w:val="none" w:sz="0" w:space="0" w:color="auto"/>
            <w:right w:val="none" w:sz="0" w:space="0" w:color="auto"/>
          </w:divBdr>
        </w:div>
        <w:div w:id="2105298959">
          <w:marLeft w:val="480"/>
          <w:marRight w:val="0"/>
          <w:marTop w:val="0"/>
          <w:marBottom w:val="0"/>
          <w:divBdr>
            <w:top w:val="none" w:sz="0" w:space="0" w:color="auto"/>
            <w:left w:val="none" w:sz="0" w:space="0" w:color="auto"/>
            <w:bottom w:val="none" w:sz="0" w:space="0" w:color="auto"/>
            <w:right w:val="none" w:sz="0" w:space="0" w:color="auto"/>
          </w:divBdr>
        </w:div>
      </w:divsChild>
    </w:div>
    <w:div w:id="979531923">
      <w:bodyDiv w:val="1"/>
      <w:marLeft w:val="0"/>
      <w:marRight w:val="0"/>
      <w:marTop w:val="0"/>
      <w:marBottom w:val="0"/>
      <w:divBdr>
        <w:top w:val="none" w:sz="0" w:space="0" w:color="auto"/>
        <w:left w:val="none" w:sz="0" w:space="0" w:color="auto"/>
        <w:bottom w:val="none" w:sz="0" w:space="0" w:color="auto"/>
        <w:right w:val="none" w:sz="0" w:space="0" w:color="auto"/>
      </w:divBdr>
      <w:divsChild>
        <w:div w:id="527571865">
          <w:marLeft w:val="480"/>
          <w:marRight w:val="0"/>
          <w:marTop w:val="0"/>
          <w:marBottom w:val="0"/>
          <w:divBdr>
            <w:top w:val="none" w:sz="0" w:space="0" w:color="auto"/>
            <w:left w:val="none" w:sz="0" w:space="0" w:color="auto"/>
            <w:bottom w:val="none" w:sz="0" w:space="0" w:color="auto"/>
            <w:right w:val="none" w:sz="0" w:space="0" w:color="auto"/>
          </w:divBdr>
        </w:div>
        <w:div w:id="1261066725">
          <w:marLeft w:val="480"/>
          <w:marRight w:val="0"/>
          <w:marTop w:val="0"/>
          <w:marBottom w:val="0"/>
          <w:divBdr>
            <w:top w:val="none" w:sz="0" w:space="0" w:color="auto"/>
            <w:left w:val="none" w:sz="0" w:space="0" w:color="auto"/>
            <w:bottom w:val="none" w:sz="0" w:space="0" w:color="auto"/>
            <w:right w:val="none" w:sz="0" w:space="0" w:color="auto"/>
          </w:divBdr>
        </w:div>
        <w:div w:id="1169950678">
          <w:marLeft w:val="480"/>
          <w:marRight w:val="0"/>
          <w:marTop w:val="0"/>
          <w:marBottom w:val="0"/>
          <w:divBdr>
            <w:top w:val="none" w:sz="0" w:space="0" w:color="auto"/>
            <w:left w:val="none" w:sz="0" w:space="0" w:color="auto"/>
            <w:bottom w:val="none" w:sz="0" w:space="0" w:color="auto"/>
            <w:right w:val="none" w:sz="0" w:space="0" w:color="auto"/>
          </w:divBdr>
        </w:div>
        <w:div w:id="1492871182">
          <w:marLeft w:val="480"/>
          <w:marRight w:val="0"/>
          <w:marTop w:val="0"/>
          <w:marBottom w:val="0"/>
          <w:divBdr>
            <w:top w:val="none" w:sz="0" w:space="0" w:color="auto"/>
            <w:left w:val="none" w:sz="0" w:space="0" w:color="auto"/>
            <w:bottom w:val="none" w:sz="0" w:space="0" w:color="auto"/>
            <w:right w:val="none" w:sz="0" w:space="0" w:color="auto"/>
          </w:divBdr>
        </w:div>
        <w:div w:id="2086610666">
          <w:marLeft w:val="480"/>
          <w:marRight w:val="0"/>
          <w:marTop w:val="0"/>
          <w:marBottom w:val="0"/>
          <w:divBdr>
            <w:top w:val="none" w:sz="0" w:space="0" w:color="auto"/>
            <w:left w:val="none" w:sz="0" w:space="0" w:color="auto"/>
            <w:bottom w:val="none" w:sz="0" w:space="0" w:color="auto"/>
            <w:right w:val="none" w:sz="0" w:space="0" w:color="auto"/>
          </w:divBdr>
        </w:div>
        <w:div w:id="276327582">
          <w:marLeft w:val="480"/>
          <w:marRight w:val="0"/>
          <w:marTop w:val="0"/>
          <w:marBottom w:val="0"/>
          <w:divBdr>
            <w:top w:val="none" w:sz="0" w:space="0" w:color="auto"/>
            <w:left w:val="none" w:sz="0" w:space="0" w:color="auto"/>
            <w:bottom w:val="none" w:sz="0" w:space="0" w:color="auto"/>
            <w:right w:val="none" w:sz="0" w:space="0" w:color="auto"/>
          </w:divBdr>
        </w:div>
        <w:div w:id="275143294">
          <w:marLeft w:val="480"/>
          <w:marRight w:val="0"/>
          <w:marTop w:val="0"/>
          <w:marBottom w:val="0"/>
          <w:divBdr>
            <w:top w:val="none" w:sz="0" w:space="0" w:color="auto"/>
            <w:left w:val="none" w:sz="0" w:space="0" w:color="auto"/>
            <w:bottom w:val="none" w:sz="0" w:space="0" w:color="auto"/>
            <w:right w:val="none" w:sz="0" w:space="0" w:color="auto"/>
          </w:divBdr>
        </w:div>
        <w:div w:id="249194962">
          <w:marLeft w:val="480"/>
          <w:marRight w:val="0"/>
          <w:marTop w:val="0"/>
          <w:marBottom w:val="0"/>
          <w:divBdr>
            <w:top w:val="none" w:sz="0" w:space="0" w:color="auto"/>
            <w:left w:val="none" w:sz="0" w:space="0" w:color="auto"/>
            <w:bottom w:val="none" w:sz="0" w:space="0" w:color="auto"/>
            <w:right w:val="none" w:sz="0" w:space="0" w:color="auto"/>
          </w:divBdr>
        </w:div>
        <w:div w:id="126092502">
          <w:marLeft w:val="480"/>
          <w:marRight w:val="0"/>
          <w:marTop w:val="0"/>
          <w:marBottom w:val="0"/>
          <w:divBdr>
            <w:top w:val="none" w:sz="0" w:space="0" w:color="auto"/>
            <w:left w:val="none" w:sz="0" w:space="0" w:color="auto"/>
            <w:bottom w:val="none" w:sz="0" w:space="0" w:color="auto"/>
            <w:right w:val="none" w:sz="0" w:space="0" w:color="auto"/>
          </w:divBdr>
        </w:div>
        <w:div w:id="1752198588">
          <w:marLeft w:val="480"/>
          <w:marRight w:val="0"/>
          <w:marTop w:val="0"/>
          <w:marBottom w:val="0"/>
          <w:divBdr>
            <w:top w:val="none" w:sz="0" w:space="0" w:color="auto"/>
            <w:left w:val="none" w:sz="0" w:space="0" w:color="auto"/>
            <w:bottom w:val="none" w:sz="0" w:space="0" w:color="auto"/>
            <w:right w:val="none" w:sz="0" w:space="0" w:color="auto"/>
          </w:divBdr>
        </w:div>
        <w:div w:id="819999866">
          <w:marLeft w:val="480"/>
          <w:marRight w:val="0"/>
          <w:marTop w:val="0"/>
          <w:marBottom w:val="0"/>
          <w:divBdr>
            <w:top w:val="none" w:sz="0" w:space="0" w:color="auto"/>
            <w:left w:val="none" w:sz="0" w:space="0" w:color="auto"/>
            <w:bottom w:val="none" w:sz="0" w:space="0" w:color="auto"/>
            <w:right w:val="none" w:sz="0" w:space="0" w:color="auto"/>
          </w:divBdr>
        </w:div>
        <w:div w:id="832110889">
          <w:marLeft w:val="480"/>
          <w:marRight w:val="0"/>
          <w:marTop w:val="0"/>
          <w:marBottom w:val="0"/>
          <w:divBdr>
            <w:top w:val="none" w:sz="0" w:space="0" w:color="auto"/>
            <w:left w:val="none" w:sz="0" w:space="0" w:color="auto"/>
            <w:bottom w:val="none" w:sz="0" w:space="0" w:color="auto"/>
            <w:right w:val="none" w:sz="0" w:space="0" w:color="auto"/>
          </w:divBdr>
        </w:div>
        <w:div w:id="366368268">
          <w:marLeft w:val="480"/>
          <w:marRight w:val="0"/>
          <w:marTop w:val="0"/>
          <w:marBottom w:val="0"/>
          <w:divBdr>
            <w:top w:val="none" w:sz="0" w:space="0" w:color="auto"/>
            <w:left w:val="none" w:sz="0" w:space="0" w:color="auto"/>
            <w:bottom w:val="none" w:sz="0" w:space="0" w:color="auto"/>
            <w:right w:val="none" w:sz="0" w:space="0" w:color="auto"/>
          </w:divBdr>
        </w:div>
        <w:div w:id="1356885231">
          <w:marLeft w:val="480"/>
          <w:marRight w:val="0"/>
          <w:marTop w:val="0"/>
          <w:marBottom w:val="0"/>
          <w:divBdr>
            <w:top w:val="none" w:sz="0" w:space="0" w:color="auto"/>
            <w:left w:val="none" w:sz="0" w:space="0" w:color="auto"/>
            <w:bottom w:val="none" w:sz="0" w:space="0" w:color="auto"/>
            <w:right w:val="none" w:sz="0" w:space="0" w:color="auto"/>
          </w:divBdr>
        </w:div>
      </w:divsChild>
    </w:div>
    <w:div w:id="980500501">
      <w:bodyDiv w:val="1"/>
      <w:marLeft w:val="0"/>
      <w:marRight w:val="0"/>
      <w:marTop w:val="0"/>
      <w:marBottom w:val="0"/>
      <w:divBdr>
        <w:top w:val="none" w:sz="0" w:space="0" w:color="auto"/>
        <w:left w:val="none" w:sz="0" w:space="0" w:color="auto"/>
        <w:bottom w:val="none" w:sz="0" w:space="0" w:color="auto"/>
        <w:right w:val="none" w:sz="0" w:space="0" w:color="auto"/>
      </w:divBdr>
    </w:div>
    <w:div w:id="984747716">
      <w:bodyDiv w:val="1"/>
      <w:marLeft w:val="0"/>
      <w:marRight w:val="0"/>
      <w:marTop w:val="0"/>
      <w:marBottom w:val="0"/>
      <w:divBdr>
        <w:top w:val="none" w:sz="0" w:space="0" w:color="auto"/>
        <w:left w:val="none" w:sz="0" w:space="0" w:color="auto"/>
        <w:bottom w:val="none" w:sz="0" w:space="0" w:color="auto"/>
        <w:right w:val="none" w:sz="0" w:space="0" w:color="auto"/>
      </w:divBdr>
      <w:divsChild>
        <w:div w:id="180629957">
          <w:marLeft w:val="480"/>
          <w:marRight w:val="0"/>
          <w:marTop w:val="0"/>
          <w:marBottom w:val="0"/>
          <w:divBdr>
            <w:top w:val="none" w:sz="0" w:space="0" w:color="auto"/>
            <w:left w:val="none" w:sz="0" w:space="0" w:color="auto"/>
            <w:bottom w:val="none" w:sz="0" w:space="0" w:color="auto"/>
            <w:right w:val="none" w:sz="0" w:space="0" w:color="auto"/>
          </w:divBdr>
        </w:div>
        <w:div w:id="286863081">
          <w:marLeft w:val="480"/>
          <w:marRight w:val="0"/>
          <w:marTop w:val="0"/>
          <w:marBottom w:val="0"/>
          <w:divBdr>
            <w:top w:val="none" w:sz="0" w:space="0" w:color="auto"/>
            <w:left w:val="none" w:sz="0" w:space="0" w:color="auto"/>
            <w:bottom w:val="none" w:sz="0" w:space="0" w:color="auto"/>
            <w:right w:val="none" w:sz="0" w:space="0" w:color="auto"/>
          </w:divBdr>
        </w:div>
        <w:div w:id="2132429813">
          <w:marLeft w:val="480"/>
          <w:marRight w:val="0"/>
          <w:marTop w:val="0"/>
          <w:marBottom w:val="0"/>
          <w:divBdr>
            <w:top w:val="none" w:sz="0" w:space="0" w:color="auto"/>
            <w:left w:val="none" w:sz="0" w:space="0" w:color="auto"/>
            <w:bottom w:val="none" w:sz="0" w:space="0" w:color="auto"/>
            <w:right w:val="none" w:sz="0" w:space="0" w:color="auto"/>
          </w:divBdr>
        </w:div>
        <w:div w:id="1370106645">
          <w:marLeft w:val="480"/>
          <w:marRight w:val="0"/>
          <w:marTop w:val="0"/>
          <w:marBottom w:val="0"/>
          <w:divBdr>
            <w:top w:val="none" w:sz="0" w:space="0" w:color="auto"/>
            <w:left w:val="none" w:sz="0" w:space="0" w:color="auto"/>
            <w:bottom w:val="none" w:sz="0" w:space="0" w:color="auto"/>
            <w:right w:val="none" w:sz="0" w:space="0" w:color="auto"/>
          </w:divBdr>
        </w:div>
        <w:div w:id="1907642117">
          <w:marLeft w:val="480"/>
          <w:marRight w:val="0"/>
          <w:marTop w:val="0"/>
          <w:marBottom w:val="0"/>
          <w:divBdr>
            <w:top w:val="none" w:sz="0" w:space="0" w:color="auto"/>
            <w:left w:val="none" w:sz="0" w:space="0" w:color="auto"/>
            <w:bottom w:val="none" w:sz="0" w:space="0" w:color="auto"/>
            <w:right w:val="none" w:sz="0" w:space="0" w:color="auto"/>
          </w:divBdr>
        </w:div>
        <w:div w:id="927888553">
          <w:marLeft w:val="480"/>
          <w:marRight w:val="0"/>
          <w:marTop w:val="0"/>
          <w:marBottom w:val="0"/>
          <w:divBdr>
            <w:top w:val="none" w:sz="0" w:space="0" w:color="auto"/>
            <w:left w:val="none" w:sz="0" w:space="0" w:color="auto"/>
            <w:bottom w:val="none" w:sz="0" w:space="0" w:color="auto"/>
            <w:right w:val="none" w:sz="0" w:space="0" w:color="auto"/>
          </w:divBdr>
        </w:div>
        <w:div w:id="1790003912">
          <w:marLeft w:val="480"/>
          <w:marRight w:val="0"/>
          <w:marTop w:val="0"/>
          <w:marBottom w:val="0"/>
          <w:divBdr>
            <w:top w:val="none" w:sz="0" w:space="0" w:color="auto"/>
            <w:left w:val="none" w:sz="0" w:space="0" w:color="auto"/>
            <w:bottom w:val="none" w:sz="0" w:space="0" w:color="auto"/>
            <w:right w:val="none" w:sz="0" w:space="0" w:color="auto"/>
          </w:divBdr>
        </w:div>
        <w:div w:id="682124504">
          <w:marLeft w:val="480"/>
          <w:marRight w:val="0"/>
          <w:marTop w:val="0"/>
          <w:marBottom w:val="0"/>
          <w:divBdr>
            <w:top w:val="none" w:sz="0" w:space="0" w:color="auto"/>
            <w:left w:val="none" w:sz="0" w:space="0" w:color="auto"/>
            <w:bottom w:val="none" w:sz="0" w:space="0" w:color="auto"/>
            <w:right w:val="none" w:sz="0" w:space="0" w:color="auto"/>
          </w:divBdr>
        </w:div>
        <w:div w:id="1706176287">
          <w:marLeft w:val="480"/>
          <w:marRight w:val="0"/>
          <w:marTop w:val="0"/>
          <w:marBottom w:val="0"/>
          <w:divBdr>
            <w:top w:val="none" w:sz="0" w:space="0" w:color="auto"/>
            <w:left w:val="none" w:sz="0" w:space="0" w:color="auto"/>
            <w:bottom w:val="none" w:sz="0" w:space="0" w:color="auto"/>
            <w:right w:val="none" w:sz="0" w:space="0" w:color="auto"/>
          </w:divBdr>
        </w:div>
        <w:div w:id="875970772">
          <w:marLeft w:val="480"/>
          <w:marRight w:val="0"/>
          <w:marTop w:val="0"/>
          <w:marBottom w:val="0"/>
          <w:divBdr>
            <w:top w:val="none" w:sz="0" w:space="0" w:color="auto"/>
            <w:left w:val="none" w:sz="0" w:space="0" w:color="auto"/>
            <w:bottom w:val="none" w:sz="0" w:space="0" w:color="auto"/>
            <w:right w:val="none" w:sz="0" w:space="0" w:color="auto"/>
          </w:divBdr>
        </w:div>
        <w:div w:id="1302033678">
          <w:marLeft w:val="480"/>
          <w:marRight w:val="0"/>
          <w:marTop w:val="0"/>
          <w:marBottom w:val="0"/>
          <w:divBdr>
            <w:top w:val="none" w:sz="0" w:space="0" w:color="auto"/>
            <w:left w:val="none" w:sz="0" w:space="0" w:color="auto"/>
            <w:bottom w:val="none" w:sz="0" w:space="0" w:color="auto"/>
            <w:right w:val="none" w:sz="0" w:space="0" w:color="auto"/>
          </w:divBdr>
        </w:div>
        <w:div w:id="598292590">
          <w:marLeft w:val="480"/>
          <w:marRight w:val="0"/>
          <w:marTop w:val="0"/>
          <w:marBottom w:val="0"/>
          <w:divBdr>
            <w:top w:val="none" w:sz="0" w:space="0" w:color="auto"/>
            <w:left w:val="none" w:sz="0" w:space="0" w:color="auto"/>
            <w:bottom w:val="none" w:sz="0" w:space="0" w:color="auto"/>
            <w:right w:val="none" w:sz="0" w:space="0" w:color="auto"/>
          </w:divBdr>
        </w:div>
        <w:div w:id="1864318131">
          <w:marLeft w:val="480"/>
          <w:marRight w:val="0"/>
          <w:marTop w:val="0"/>
          <w:marBottom w:val="0"/>
          <w:divBdr>
            <w:top w:val="none" w:sz="0" w:space="0" w:color="auto"/>
            <w:left w:val="none" w:sz="0" w:space="0" w:color="auto"/>
            <w:bottom w:val="none" w:sz="0" w:space="0" w:color="auto"/>
            <w:right w:val="none" w:sz="0" w:space="0" w:color="auto"/>
          </w:divBdr>
        </w:div>
      </w:divsChild>
    </w:div>
    <w:div w:id="995719739">
      <w:bodyDiv w:val="1"/>
      <w:marLeft w:val="0"/>
      <w:marRight w:val="0"/>
      <w:marTop w:val="0"/>
      <w:marBottom w:val="0"/>
      <w:divBdr>
        <w:top w:val="none" w:sz="0" w:space="0" w:color="auto"/>
        <w:left w:val="none" w:sz="0" w:space="0" w:color="auto"/>
        <w:bottom w:val="none" w:sz="0" w:space="0" w:color="auto"/>
        <w:right w:val="none" w:sz="0" w:space="0" w:color="auto"/>
      </w:divBdr>
    </w:div>
    <w:div w:id="999694547">
      <w:bodyDiv w:val="1"/>
      <w:marLeft w:val="0"/>
      <w:marRight w:val="0"/>
      <w:marTop w:val="0"/>
      <w:marBottom w:val="0"/>
      <w:divBdr>
        <w:top w:val="none" w:sz="0" w:space="0" w:color="auto"/>
        <w:left w:val="none" w:sz="0" w:space="0" w:color="auto"/>
        <w:bottom w:val="none" w:sz="0" w:space="0" w:color="auto"/>
        <w:right w:val="none" w:sz="0" w:space="0" w:color="auto"/>
      </w:divBdr>
    </w:div>
    <w:div w:id="999844353">
      <w:bodyDiv w:val="1"/>
      <w:marLeft w:val="0"/>
      <w:marRight w:val="0"/>
      <w:marTop w:val="0"/>
      <w:marBottom w:val="0"/>
      <w:divBdr>
        <w:top w:val="none" w:sz="0" w:space="0" w:color="auto"/>
        <w:left w:val="none" w:sz="0" w:space="0" w:color="auto"/>
        <w:bottom w:val="none" w:sz="0" w:space="0" w:color="auto"/>
        <w:right w:val="none" w:sz="0" w:space="0" w:color="auto"/>
      </w:divBdr>
      <w:divsChild>
        <w:div w:id="1522624590">
          <w:marLeft w:val="480"/>
          <w:marRight w:val="0"/>
          <w:marTop w:val="0"/>
          <w:marBottom w:val="0"/>
          <w:divBdr>
            <w:top w:val="none" w:sz="0" w:space="0" w:color="auto"/>
            <w:left w:val="none" w:sz="0" w:space="0" w:color="auto"/>
            <w:bottom w:val="none" w:sz="0" w:space="0" w:color="auto"/>
            <w:right w:val="none" w:sz="0" w:space="0" w:color="auto"/>
          </w:divBdr>
        </w:div>
      </w:divsChild>
    </w:div>
    <w:div w:id="1000812099">
      <w:bodyDiv w:val="1"/>
      <w:marLeft w:val="0"/>
      <w:marRight w:val="0"/>
      <w:marTop w:val="0"/>
      <w:marBottom w:val="0"/>
      <w:divBdr>
        <w:top w:val="none" w:sz="0" w:space="0" w:color="auto"/>
        <w:left w:val="none" w:sz="0" w:space="0" w:color="auto"/>
        <w:bottom w:val="none" w:sz="0" w:space="0" w:color="auto"/>
        <w:right w:val="none" w:sz="0" w:space="0" w:color="auto"/>
      </w:divBdr>
    </w:div>
    <w:div w:id="1007177642">
      <w:bodyDiv w:val="1"/>
      <w:marLeft w:val="0"/>
      <w:marRight w:val="0"/>
      <w:marTop w:val="0"/>
      <w:marBottom w:val="0"/>
      <w:divBdr>
        <w:top w:val="none" w:sz="0" w:space="0" w:color="auto"/>
        <w:left w:val="none" w:sz="0" w:space="0" w:color="auto"/>
        <w:bottom w:val="none" w:sz="0" w:space="0" w:color="auto"/>
        <w:right w:val="none" w:sz="0" w:space="0" w:color="auto"/>
      </w:divBdr>
    </w:div>
    <w:div w:id="1016074255">
      <w:bodyDiv w:val="1"/>
      <w:marLeft w:val="0"/>
      <w:marRight w:val="0"/>
      <w:marTop w:val="0"/>
      <w:marBottom w:val="0"/>
      <w:divBdr>
        <w:top w:val="none" w:sz="0" w:space="0" w:color="auto"/>
        <w:left w:val="none" w:sz="0" w:space="0" w:color="auto"/>
        <w:bottom w:val="none" w:sz="0" w:space="0" w:color="auto"/>
        <w:right w:val="none" w:sz="0" w:space="0" w:color="auto"/>
      </w:divBdr>
    </w:div>
    <w:div w:id="1017921955">
      <w:bodyDiv w:val="1"/>
      <w:marLeft w:val="0"/>
      <w:marRight w:val="0"/>
      <w:marTop w:val="0"/>
      <w:marBottom w:val="0"/>
      <w:divBdr>
        <w:top w:val="none" w:sz="0" w:space="0" w:color="auto"/>
        <w:left w:val="none" w:sz="0" w:space="0" w:color="auto"/>
        <w:bottom w:val="none" w:sz="0" w:space="0" w:color="auto"/>
        <w:right w:val="none" w:sz="0" w:space="0" w:color="auto"/>
      </w:divBdr>
    </w:div>
    <w:div w:id="1018199751">
      <w:bodyDiv w:val="1"/>
      <w:marLeft w:val="0"/>
      <w:marRight w:val="0"/>
      <w:marTop w:val="0"/>
      <w:marBottom w:val="0"/>
      <w:divBdr>
        <w:top w:val="none" w:sz="0" w:space="0" w:color="auto"/>
        <w:left w:val="none" w:sz="0" w:space="0" w:color="auto"/>
        <w:bottom w:val="none" w:sz="0" w:space="0" w:color="auto"/>
        <w:right w:val="none" w:sz="0" w:space="0" w:color="auto"/>
      </w:divBdr>
    </w:div>
    <w:div w:id="1021662605">
      <w:bodyDiv w:val="1"/>
      <w:marLeft w:val="0"/>
      <w:marRight w:val="0"/>
      <w:marTop w:val="0"/>
      <w:marBottom w:val="0"/>
      <w:divBdr>
        <w:top w:val="none" w:sz="0" w:space="0" w:color="auto"/>
        <w:left w:val="none" w:sz="0" w:space="0" w:color="auto"/>
        <w:bottom w:val="none" w:sz="0" w:space="0" w:color="auto"/>
        <w:right w:val="none" w:sz="0" w:space="0" w:color="auto"/>
      </w:divBdr>
    </w:div>
    <w:div w:id="1034231536">
      <w:bodyDiv w:val="1"/>
      <w:marLeft w:val="0"/>
      <w:marRight w:val="0"/>
      <w:marTop w:val="0"/>
      <w:marBottom w:val="0"/>
      <w:divBdr>
        <w:top w:val="none" w:sz="0" w:space="0" w:color="auto"/>
        <w:left w:val="none" w:sz="0" w:space="0" w:color="auto"/>
        <w:bottom w:val="none" w:sz="0" w:space="0" w:color="auto"/>
        <w:right w:val="none" w:sz="0" w:space="0" w:color="auto"/>
      </w:divBdr>
      <w:divsChild>
        <w:div w:id="7292186">
          <w:marLeft w:val="480"/>
          <w:marRight w:val="0"/>
          <w:marTop w:val="0"/>
          <w:marBottom w:val="0"/>
          <w:divBdr>
            <w:top w:val="none" w:sz="0" w:space="0" w:color="auto"/>
            <w:left w:val="none" w:sz="0" w:space="0" w:color="auto"/>
            <w:bottom w:val="none" w:sz="0" w:space="0" w:color="auto"/>
            <w:right w:val="none" w:sz="0" w:space="0" w:color="auto"/>
          </w:divBdr>
        </w:div>
        <w:div w:id="97454438">
          <w:marLeft w:val="480"/>
          <w:marRight w:val="0"/>
          <w:marTop w:val="0"/>
          <w:marBottom w:val="0"/>
          <w:divBdr>
            <w:top w:val="none" w:sz="0" w:space="0" w:color="auto"/>
            <w:left w:val="none" w:sz="0" w:space="0" w:color="auto"/>
            <w:bottom w:val="none" w:sz="0" w:space="0" w:color="auto"/>
            <w:right w:val="none" w:sz="0" w:space="0" w:color="auto"/>
          </w:divBdr>
        </w:div>
      </w:divsChild>
    </w:div>
    <w:div w:id="1043099173">
      <w:bodyDiv w:val="1"/>
      <w:marLeft w:val="0"/>
      <w:marRight w:val="0"/>
      <w:marTop w:val="0"/>
      <w:marBottom w:val="0"/>
      <w:divBdr>
        <w:top w:val="none" w:sz="0" w:space="0" w:color="auto"/>
        <w:left w:val="none" w:sz="0" w:space="0" w:color="auto"/>
        <w:bottom w:val="none" w:sz="0" w:space="0" w:color="auto"/>
        <w:right w:val="none" w:sz="0" w:space="0" w:color="auto"/>
      </w:divBdr>
    </w:div>
    <w:div w:id="1049764485">
      <w:bodyDiv w:val="1"/>
      <w:marLeft w:val="0"/>
      <w:marRight w:val="0"/>
      <w:marTop w:val="0"/>
      <w:marBottom w:val="0"/>
      <w:divBdr>
        <w:top w:val="none" w:sz="0" w:space="0" w:color="auto"/>
        <w:left w:val="none" w:sz="0" w:space="0" w:color="auto"/>
        <w:bottom w:val="none" w:sz="0" w:space="0" w:color="auto"/>
        <w:right w:val="none" w:sz="0" w:space="0" w:color="auto"/>
      </w:divBdr>
      <w:divsChild>
        <w:div w:id="532815444">
          <w:marLeft w:val="480"/>
          <w:marRight w:val="0"/>
          <w:marTop w:val="0"/>
          <w:marBottom w:val="0"/>
          <w:divBdr>
            <w:top w:val="none" w:sz="0" w:space="0" w:color="auto"/>
            <w:left w:val="none" w:sz="0" w:space="0" w:color="auto"/>
            <w:bottom w:val="none" w:sz="0" w:space="0" w:color="auto"/>
            <w:right w:val="none" w:sz="0" w:space="0" w:color="auto"/>
          </w:divBdr>
        </w:div>
        <w:div w:id="1437748181">
          <w:marLeft w:val="480"/>
          <w:marRight w:val="0"/>
          <w:marTop w:val="0"/>
          <w:marBottom w:val="0"/>
          <w:divBdr>
            <w:top w:val="none" w:sz="0" w:space="0" w:color="auto"/>
            <w:left w:val="none" w:sz="0" w:space="0" w:color="auto"/>
            <w:bottom w:val="none" w:sz="0" w:space="0" w:color="auto"/>
            <w:right w:val="none" w:sz="0" w:space="0" w:color="auto"/>
          </w:divBdr>
        </w:div>
        <w:div w:id="1133983505">
          <w:marLeft w:val="480"/>
          <w:marRight w:val="0"/>
          <w:marTop w:val="0"/>
          <w:marBottom w:val="0"/>
          <w:divBdr>
            <w:top w:val="none" w:sz="0" w:space="0" w:color="auto"/>
            <w:left w:val="none" w:sz="0" w:space="0" w:color="auto"/>
            <w:bottom w:val="none" w:sz="0" w:space="0" w:color="auto"/>
            <w:right w:val="none" w:sz="0" w:space="0" w:color="auto"/>
          </w:divBdr>
        </w:div>
        <w:div w:id="503125963">
          <w:marLeft w:val="480"/>
          <w:marRight w:val="0"/>
          <w:marTop w:val="0"/>
          <w:marBottom w:val="0"/>
          <w:divBdr>
            <w:top w:val="none" w:sz="0" w:space="0" w:color="auto"/>
            <w:left w:val="none" w:sz="0" w:space="0" w:color="auto"/>
            <w:bottom w:val="none" w:sz="0" w:space="0" w:color="auto"/>
            <w:right w:val="none" w:sz="0" w:space="0" w:color="auto"/>
          </w:divBdr>
        </w:div>
        <w:div w:id="1148864295">
          <w:marLeft w:val="480"/>
          <w:marRight w:val="0"/>
          <w:marTop w:val="0"/>
          <w:marBottom w:val="0"/>
          <w:divBdr>
            <w:top w:val="none" w:sz="0" w:space="0" w:color="auto"/>
            <w:left w:val="none" w:sz="0" w:space="0" w:color="auto"/>
            <w:bottom w:val="none" w:sz="0" w:space="0" w:color="auto"/>
            <w:right w:val="none" w:sz="0" w:space="0" w:color="auto"/>
          </w:divBdr>
        </w:div>
        <w:div w:id="275600661">
          <w:marLeft w:val="480"/>
          <w:marRight w:val="0"/>
          <w:marTop w:val="0"/>
          <w:marBottom w:val="0"/>
          <w:divBdr>
            <w:top w:val="none" w:sz="0" w:space="0" w:color="auto"/>
            <w:left w:val="none" w:sz="0" w:space="0" w:color="auto"/>
            <w:bottom w:val="none" w:sz="0" w:space="0" w:color="auto"/>
            <w:right w:val="none" w:sz="0" w:space="0" w:color="auto"/>
          </w:divBdr>
        </w:div>
        <w:div w:id="158467854">
          <w:marLeft w:val="480"/>
          <w:marRight w:val="0"/>
          <w:marTop w:val="0"/>
          <w:marBottom w:val="0"/>
          <w:divBdr>
            <w:top w:val="none" w:sz="0" w:space="0" w:color="auto"/>
            <w:left w:val="none" w:sz="0" w:space="0" w:color="auto"/>
            <w:bottom w:val="none" w:sz="0" w:space="0" w:color="auto"/>
            <w:right w:val="none" w:sz="0" w:space="0" w:color="auto"/>
          </w:divBdr>
        </w:div>
        <w:div w:id="493686720">
          <w:marLeft w:val="480"/>
          <w:marRight w:val="0"/>
          <w:marTop w:val="0"/>
          <w:marBottom w:val="0"/>
          <w:divBdr>
            <w:top w:val="none" w:sz="0" w:space="0" w:color="auto"/>
            <w:left w:val="none" w:sz="0" w:space="0" w:color="auto"/>
            <w:bottom w:val="none" w:sz="0" w:space="0" w:color="auto"/>
            <w:right w:val="none" w:sz="0" w:space="0" w:color="auto"/>
          </w:divBdr>
        </w:div>
        <w:div w:id="664549684">
          <w:marLeft w:val="480"/>
          <w:marRight w:val="0"/>
          <w:marTop w:val="0"/>
          <w:marBottom w:val="0"/>
          <w:divBdr>
            <w:top w:val="none" w:sz="0" w:space="0" w:color="auto"/>
            <w:left w:val="none" w:sz="0" w:space="0" w:color="auto"/>
            <w:bottom w:val="none" w:sz="0" w:space="0" w:color="auto"/>
            <w:right w:val="none" w:sz="0" w:space="0" w:color="auto"/>
          </w:divBdr>
        </w:div>
        <w:div w:id="811294617">
          <w:marLeft w:val="480"/>
          <w:marRight w:val="0"/>
          <w:marTop w:val="0"/>
          <w:marBottom w:val="0"/>
          <w:divBdr>
            <w:top w:val="none" w:sz="0" w:space="0" w:color="auto"/>
            <w:left w:val="none" w:sz="0" w:space="0" w:color="auto"/>
            <w:bottom w:val="none" w:sz="0" w:space="0" w:color="auto"/>
            <w:right w:val="none" w:sz="0" w:space="0" w:color="auto"/>
          </w:divBdr>
        </w:div>
        <w:div w:id="434717880">
          <w:marLeft w:val="480"/>
          <w:marRight w:val="0"/>
          <w:marTop w:val="0"/>
          <w:marBottom w:val="0"/>
          <w:divBdr>
            <w:top w:val="none" w:sz="0" w:space="0" w:color="auto"/>
            <w:left w:val="none" w:sz="0" w:space="0" w:color="auto"/>
            <w:bottom w:val="none" w:sz="0" w:space="0" w:color="auto"/>
            <w:right w:val="none" w:sz="0" w:space="0" w:color="auto"/>
          </w:divBdr>
        </w:div>
        <w:div w:id="561450502">
          <w:marLeft w:val="480"/>
          <w:marRight w:val="0"/>
          <w:marTop w:val="0"/>
          <w:marBottom w:val="0"/>
          <w:divBdr>
            <w:top w:val="none" w:sz="0" w:space="0" w:color="auto"/>
            <w:left w:val="none" w:sz="0" w:space="0" w:color="auto"/>
            <w:bottom w:val="none" w:sz="0" w:space="0" w:color="auto"/>
            <w:right w:val="none" w:sz="0" w:space="0" w:color="auto"/>
          </w:divBdr>
        </w:div>
      </w:divsChild>
    </w:div>
    <w:div w:id="1055619677">
      <w:bodyDiv w:val="1"/>
      <w:marLeft w:val="0"/>
      <w:marRight w:val="0"/>
      <w:marTop w:val="0"/>
      <w:marBottom w:val="0"/>
      <w:divBdr>
        <w:top w:val="none" w:sz="0" w:space="0" w:color="auto"/>
        <w:left w:val="none" w:sz="0" w:space="0" w:color="auto"/>
        <w:bottom w:val="none" w:sz="0" w:space="0" w:color="auto"/>
        <w:right w:val="none" w:sz="0" w:space="0" w:color="auto"/>
      </w:divBdr>
      <w:divsChild>
        <w:div w:id="702290700">
          <w:marLeft w:val="480"/>
          <w:marRight w:val="0"/>
          <w:marTop w:val="0"/>
          <w:marBottom w:val="0"/>
          <w:divBdr>
            <w:top w:val="none" w:sz="0" w:space="0" w:color="auto"/>
            <w:left w:val="none" w:sz="0" w:space="0" w:color="auto"/>
            <w:bottom w:val="none" w:sz="0" w:space="0" w:color="auto"/>
            <w:right w:val="none" w:sz="0" w:space="0" w:color="auto"/>
          </w:divBdr>
        </w:div>
        <w:div w:id="2133592178">
          <w:marLeft w:val="480"/>
          <w:marRight w:val="0"/>
          <w:marTop w:val="0"/>
          <w:marBottom w:val="0"/>
          <w:divBdr>
            <w:top w:val="none" w:sz="0" w:space="0" w:color="auto"/>
            <w:left w:val="none" w:sz="0" w:space="0" w:color="auto"/>
            <w:bottom w:val="none" w:sz="0" w:space="0" w:color="auto"/>
            <w:right w:val="none" w:sz="0" w:space="0" w:color="auto"/>
          </w:divBdr>
        </w:div>
        <w:div w:id="1901744359">
          <w:marLeft w:val="480"/>
          <w:marRight w:val="0"/>
          <w:marTop w:val="0"/>
          <w:marBottom w:val="0"/>
          <w:divBdr>
            <w:top w:val="none" w:sz="0" w:space="0" w:color="auto"/>
            <w:left w:val="none" w:sz="0" w:space="0" w:color="auto"/>
            <w:bottom w:val="none" w:sz="0" w:space="0" w:color="auto"/>
            <w:right w:val="none" w:sz="0" w:space="0" w:color="auto"/>
          </w:divBdr>
        </w:div>
        <w:div w:id="1201430041">
          <w:marLeft w:val="480"/>
          <w:marRight w:val="0"/>
          <w:marTop w:val="0"/>
          <w:marBottom w:val="0"/>
          <w:divBdr>
            <w:top w:val="none" w:sz="0" w:space="0" w:color="auto"/>
            <w:left w:val="none" w:sz="0" w:space="0" w:color="auto"/>
            <w:bottom w:val="none" w:sz="0" w:space="0" w:color="auto"/>
            <w:right w:val="none" w:sz="0" w:space="0" w:color="auto"/>
          </w:divBdr>
        </w:div>
        <w:div w:id="357589687">
          <w:marLeft w:val="480"/>
          <w:marRight w:val="0"/>
          <w:marTop w:val="0"/>
          <w:marBottom w:val="0"/>
          <w:divBdr>
            <w:top w:val="none" w:sz="0" w:space="0" w:color="auto"/>
            <w:left w:val="none" w:sz="0" w:space="0" w:color="auto"/>
            <w:bottom w:val="none" w:sz="0" w:space="0" w:color="auto"/>
            <w:right w:val="none" w:sz="0" w:space="0" w:color="auto"/>
          </w:divBdr>
        </w:div>
        <w:div w:id="449015223">
          <w:marLeft w:val="480"/>
          <w:marRight w:val="0"/>
          <w:marTop w:val="0"/>
          <w:marBottom w:val="0"/>
          <w:divBdr>
            <w:top w:val="none" w:sz="0" w:space="0" w:color="auto"/>
            <w:left w:val="none" w:sz="0" w:space="0" w:color="auto"/>
            <w:bottom w:val="none" w:sz="0" w:space="0" w:color="auto"/>
            <w:right w:val="none" w:sz="0" w:space="0" w:color="auto"/>
          </w:divBdr>
        </w:div>
        <w:div w:id="2002150104">
          <w:marLeft w:val="480"/>
          <w:marRight w:val="0"/>
          <w:marTop w:val="0"/>
          <w:marBottom w:val="0"/>
          <w:divBdr>
            <w:top w:val="none" w:sz="0" w:space="0" w:color="auto"/>
            <w:left w:val="none" w:sz="0" w:space="0" w:color="auto"/>
            <w:bottom w:val="none" w:sz="0" w:space="0" w:color="auto"/>
            <w:right w:val="none" w:sz="0" w:space="0" w:color="auto"/>
          </w:divBdr>
        </w:div>
        <w:div w:id="1062604166">
          <w:marLeft w:val="480"/>
          <w:marRight w:val="0"/>
          <w:marTop w:val="0"/>
          <w:marBottom w:val="0"/>
          <w:divBdr>
            <w:top w:val="none" w:sz="0" w:space="0" w:color="auto"/>
            <w:left w:val="none" w:sz="0" w:space="0" w:color="auto"/>
            <w:bottom w:val="none" w:sz="0" w:space="0" w:color="auto"/>
            <w:right w:val="none" w:sz="0" w:space="0" w:color="auto"/>
          </w:divBdr>
        </w:div>
        <w:div w:id="2105688627">
          <w:marLeft w:val="480"/>
          <w:marRight w:val="0"/>
          <w:marTop w:val="0"/>
          <w:marBottom w:val="0"/>
          <w:divBdr>
            <w:top w:val="none" w:sz="0" w:space="0" w:color="auto"/>
            <w:left w:val="none" w:sz="0" w:space="0" w:color="auto"/>
            <w:bottom w:val="none" w:sz="0" w:space="0" w:color="auto"/>
            <w:right w:val="none" w:sz="0" w:space="0" w:color="auto"/>
          </w:divBdr>
        </w:div>
        <w:div w:id="776556491">
          <w:marLeft w:val="480"/>
          <w:marRight w:val="0"/>
          <w:marTop w:val="0"/>
          <w:marBottom w:val="0"/>
          <w:divBdr>
            <w:top w:val="none" w:sz="0" w:space="0" w:color="auto"/>
            <w:left w:val="none" w:sz="0" w:space="0" w:color="auto"/>
            <w:bottom w:val="none" w:sz="0" w:space="0" w:color="auto"/>
            <w:right w:val="none" w:sz="0" w:space="0" w:color="auto"/>
          </w:divBdr>
        </w:div>
        <w:div w:id="2028212568">
          <w:marLeft w:val="480"/>
          <w:marRight w:val="0"/>
          <w:marTop w:val="0"/>
          <w:marBottom w:val="0"/>
          <w:divBdr>
            <w:top w:val="none" w:sz="0" w:space="0" w:color="auto"/>
            <w:left w:val="none" w:sz="0" w:space="0" w:color="auto"/>
            <w:bottom w:val="none" w:sz="0" w:space="0" w:color="auto"/>
            <w:right w:val="none" w:sz="0" w:space="0" w:color="auto"/>
          </w:divBdr>
        </w:div>
        <w:div w:id="65959236">
          <w:marLeft w:val="480"/>
          <w:marRight w:val="0"/>
          <w:marTop w:val="0"/>
          <w:marBottom w:val="0"/>
          <w:divBdr>
            <w:top w:val="none" w:sz="0" w:space="0" w:color="auto"/>
            <w:left w:val="none" w:sz="0" w:space="0" w:color="auto"/>
            <w:bottom w:val="none" w:sz="0" w:space="0" w:color="auto"/>
            <w:right w:val="none" w:sz="0" w:space="0" w:color="auto"/>
          </w:divBdr>
        </w:div>
      </w:divsChild>
    </w:div>
    <w:div w:id="1062604375">
      <w:bodyDiv w:val="1"/>
      <w:marLeft w:val="0"/>
      <w:marRight w:val="0"/>
      <w:marTop w:val="0"/>
      <w:marBottom w:val="0"/>
      <w:divBdr>
        <w:top w:val="none" w:sz="0" w:space="0" w:color="auto"/>
        <w:left w:val="none" w:sz="0" w:space="0" w:color="auto"/>
        <w:bottom w:val="none" w:sz="0" w:space="0" w:color="auto"/>
        <w:right w:val="none" w:sz="0" w:space="0" w:color="auto"/>
      </w:divBdr>
      <w:divsChild>
        <w:div w:id="176769249">
          <w:marLeft w:val="480"/>
          <w:marRight w:val="0"/>
          <w:marTop w:val="0"/>
          <w:marBottom w:val="0"/>
          <w:divBdr>
            <w:top w:val="none" w:sz="0" w:space="0" w:color="auto"/>
            <w:left w:val="none" w:sz="0" w:space="0" w:color="auto"/>
            <w:bottom w:val="none" w:sz="0" w:space="0" w:color="auto"/>
            <w:right w:val="none" w:sz="0" w:space="0" w:color="auto"/>
          </w:divBdr>
        </w:div>
        <w:div w:id="439034325">
          <w:marLeft w:val="480"/>
          <w:marRight w:val="0"/>
          <w:marTop w:val="0"/>
          <w:marBottom w:val="0"/>
          <w:divBdr>
            <w:top w:val="none" w:sz="0" w:space="0" w:color="auto"/>
            <w:left w:val="none" w:sz="0" w:space="0" w:color="auto"/>
            <w:bottom w:val="none" w:sz="0" w:space="0" w:color="auto"/>
            <w:right w:val="none" w:sz="0" w:space="0" w:color="auto"/>
          </w:divBdr>
        </w:div>
        <w:div w:id="460345610">
          <w:marLeft w:val="480"/>
          <w:marRight w:val="0"/>
          <w:marTop w:val="0"/>
          <w:marBottom w:val="0"/>
          <w:divBdr>
            <w:top w:val="none" w:sz="0" w:space="0" w:color="auto"/>
            <w:left w:val="none" w:sz="0" w:space="0" w:color="auto"/>
            <w:bottom w:val="none" w:sz="0" w:space="0" w:color="auto"/>
            <w:right w:val="none" w:sz="0" w:space="0" w:color="auto"/>
          </w:divBdr>
        </w:div>
        <w:div w:id="1009524926">
          <w:marLeft w:val="480"/>
          <w:marRight w:val="0"/>
          <w:marTop w:val="0"/>
          <w:marBottom w:val="0"/>
          <w:divBdr>
            <w:top w:val="none" w:sz="0" w:space="0" w:color="auto"/>
            <w:left w:val="none" w:sz="0" w:space="0" w:color="auto"/>
            <w:bottom w:val="none" w:sz="0" w:space="0" w:color="auto"/>
            <w:right w:val="none" w:sz="0" w:space="0" w:color="auto"/>
          </w:divBdr>
        </w:div>
        <w:div w:id="1036583346">
          <w:marLeft w:val="480"/>
          <w:marRight w:val="0"/>
          <w:marTop w:val="0"/>
          <w:marBottom w:val="0"/>
          <w:divBdr>
            <w:top w:val="none" w:sz="0" w:space="0" w:color="auto"/>
            <w:left w:val="none" w:sz="0" w:space="0" w:color="auto"/>
            <w:bottom w:val="none" w:sz="0" w:space="0" w:color="auto"/>
            <w:right w:val="none" w:sz="0" w:space="0" w:color="auto"/>
          </w:divBdr>
        </w:div>
        <w:div w:id="1142580728">
          <w:marLeft w:val="480"/>
          <w:marRight w:val="0"/>
          <w:marTop w:val="0"/>
          <w:marBottom w:val="0"/>
          <w:divBdr>
            <w:top w:val="none" w:sz="0" w:space="0" w:color="auto"/>
            <w:left w:val="none" w:sz="0" w:space="0" w:color="auto"/>
            <w:bottom w:val="none" w:sz="0" w:space="0" w:color="auto"/>
            <w:right w:val="none" w:sz="0" w:space="0" w:color="auto"/>
          </w:divBdr>
        </w:div>
        <w:div w:id="1687631586">
          <w:marLeft w:val="480"/>
          <w:marRight w:val="0"/>
          <w:marTop w:val="0"/>
          <w:marBottom w:val="0"/>
          <w:divBdr>
            <w:top w:val="none" w:sz="0" w:space="0" w:color="auto"/>
            <w:left w:val="none" w:sz="0" w:space="0" w:color="auto"/>
            <w:bottom w:val="none" w:sz="0" w:space="0" w:color="auto"/>
            <w:right w:val="none" w:sz="0" w:space="0" w:color="auto"/>
          </w:divBdr>
        </w:div>
      </w:divsChild>
    </w:div>
    <w:div w:id="1063720727">
      <w:bodyDiv w:val="1"/>
      <w:marLeft w:val="0"/>
      <w:marRight w:val="0"/>
      <w:marTop w:val="0"/>
      <w:marBottom w:val="0"/>
      <w:divBdr>
        <w:top w:val="none" w:sz="0" w:space="0" w:color="auto"/>
        <w:left w:val="none" w:sz="0" w:space="0" w:color="auto"/>
        <w:bottom w:val="none" w:sz="0" w:space="0" w:color="auto"/>
        <w:right w:val="none" w:sz="0" w:space="0" w:color="auto"/>
      </w:divBdr>
    </w:div>
    <w:div w:id="1066219804">
      <w:bodyDiv w:val="1"/>
      <w:marLeft w:val="0"/>
      <w:marRight w:val="0"/>
      <w:marTop w:val="0"/>
      <w:marBottom w:val="0"/>
      <w:divBdr>
        <w:top w:val="none" w:sz="0" w:space="0" w:color="auto"/>
        <w:left w:val="none" w:sz="0" w:space="0" w:color="auto"/>
        <w:bottom w:val="none" w:sz="0" w:space="0" w:color="auto"/>
        <w:right w:val="none" w:sz="0" w:space="0" w:color="auto"/>
      </w:divBdr>
    </w:div>
    <w:div w:id="1091271805">
      <w:bodyDiv w:val="1"/>
      <w:marLeft w:val="0"/>
      <w:marRight w:val="0"/>
      <w:marTop w:val="0"/>
      <w:marBottom w:val="0"/>
      <w:divBdr>
        <w:top w:val="none" w:sz="0" w:space="0" w:color="auto"/>
        <w:left w:val="none" w:sz="0" w:space="0" w:color="auto"/>
        <w:bottom w:val="none" w:sz="0" w:space="0" w:color="auto"/>
        <w:right w:val="none" w:sz="0" w:space="0" w:color="auto"/>
      </w:divBdr>
    </w:div>
    <w:div w:id="1105930497">
      <w:bodyDiv w:val="1"/>
      <w:marLeft w:val="0"/>
      <w:marRight w:val="0"/>
      <w:marTop w:val="0"/>
      <w:marBottom w:val="0"/>
      <w:divBdr>
        <w:top w:val="none" w:sz="0" w:space="0" w:color="auto"/>
        <w:left w:val="none" w:sz="0" w:space="0" w:color="auto"/>
        <w:bottom w:val="none" w:sz="0" w:space="0" w:color="auto"/>
        <w:right w:val="none" w:sz="0" w:space="0" w:color="auto"/>
      </w:divBdr>
    </w:div>
    <w:div w:id="1114178775">
      <w:bodyDiv w:val="1"/>
      <w:marLeft w:val="0"/>
      <w:marRight w:val="0"/>
      <w:marTop w:val="0"/>
      <w:marBottom w:val="0"/>
      <w:divBdr>
        <w:top w:val="none" w:sz="0" w:space="0" w:color="auto"/>
        <w:left w:val="none" w:sz="0" w:space="0" w:color="auto"/>
        <w:bottom w:val="none" w:sz="0" w:space="0" w:color="auto"/>
        <w:right w:val="none" w:sz="0" w:space="0" w:color="auto"/>
      </w:divBdr>
    </w:div>
    <w:div w:id="1148210834">
      <w:bodyDiv w:val="1"/>
      <w:marLeft w:val="0"/>
      <w:marRight w:val="0"/>
      <w:marTop w:val="0"/>
      <w:marBottom w:val="0"/>
      <w:divBdr>
        <w:top w:val="none" w:sz="0" w:space="0" w:color="auto"/>
        <w:left w:val="none" w:sz="0" w:space="0" w:color="auto"/>
        <w:bottom w:val="none" w:sz="0" w:space="0" w:color="auto"/>
        <w:right w:val="none" w:sz="0" w:space="0" w:color="auto"/>
      </w:divBdr>
    </w:div>
    <w:div w:id="1150945419">
      <w:bodyDiv w:val="1"/>
      <w:marLeft w:val="0"/>
      <w:marRight w:val="0"/>
      <w:marTop w:val="0"/>
      <w:marBottom w:val="0"/>
      <w:divBdr>
        <w:top w:val="none" w:sz="0" w:space="0" w:color="auto"/>
        <w:left w:val="none" w:sz="0" w:space="0" w:color="auto"/>
        <w:bottom w:val="none" w:sz="0" w:space="0" w:color="auto"/>
        <w:right w:val="none" w:sz="0" w:space="0" w:color="auto"/>
      </w:divBdr>
      <w:divsChild>
        <w:div w:id="130292678">
          <w:marLeft w:val="480"/>
          <w:marRight w:val="0"/>
          <w:marTop w:val="0"/>
          <w:marBottom w:val="0"/>
          <w:divBdr>
            <w:top w:val="none" w:sz="0" w:space="0" w:color="auto"/>
            <w:left w:val="none" w:sz="0" w:space="0" w:color="auto"/>
            <w:bottom w:val="none" w:sz="0" w:space="0" w:color="auto"/>
            <w:right w:val="none" w:sz="0" w:space="0" w:color="auto"/>
          </w:divBdr>
        </w:div>
        <w:div w:id="160659605">
          <w:marLeft w:val="480"/>
          <w:marRight w:val="0"/>
          <w:marTop w:val="0"/>
          <w:marBottom w:val="0"/>
          <w:divBdr>
            <w:top w:val="none" w:sz="0" w:space="0" w:color="auto"/>
            <w:left w:val="none" w:sz="0" w:space="0" w:color="auto"/>
            <w:bottom w:val="none" w:sz="0" w:space="0" w:color="auto"/>
            <w:right w:val="none" w:sz="0" w:space="0" w:color="auto"/>
          </w:divBdr>
        </w:div>
        <w:div w:id="836114634">
          <w:marLeft w:val="480"/>
          <w:marRight w:val="0"/>
          <w:marTop w:val="0"/>
          <w:marBottom w:val="0"/>
          <w:divBdr>
            <w:top w:val="none" w:sz="0" w:space="0" w:color="auto"/>
            <w:left w:val="none" w:sz="0" w:space="0" w:color="auto"/>
            <w:bottom w:val="none" w:sz="0" w:space="0" w:color="auto"/>
            <w:right w:val="none" w:sz="0" w:space="0" w:color="auto"/>
          </w:divBdr>
        </w:div>
        <w:div w:id="1434084393">
          <w:marLeft w:val="480"/>
          <w:marRight w:val="0"/>
          <w:marTop w:val="0"/>
          <w:marBottom w:val="0"/>
          <w:divBdr>
            <w:top w:val="none" w:sz="0" w:space="0" w:color="auto"/>
            <w:left w:val="none" w:sz="0" w:space="0" w:color="auto"/>
            <w:bottom w:val="none" w:sz="0" w:space="0" w:color="auto"/>
            <w:right w:val="none" w:sz="0" w:space="0" w:color="auto"/>
          </w:divBdr>
        </w:div>
        <w:div w:id="1480531996">
          <w:marLeft w:val="480"/>
          <w:marRight w:val="0"/>
          <w:marTop w:val="0"/>
          <w:marBottom w:val="0"/>
          <w:divBdr>
            <w:top w:val="none" w:sz="0" w:space="0" w:color="auto"/>
            <w:left w:val="none" w:sz="0" w:space="0" w:color="auto"/>
            <w:bottom w:val="none" w:sz="0" w:space="0" w:color="auto"/>
            <w:right w:val="none" w:sz="0" w:space="0" w:color="auto"/>
          </w:divBdr>
        </w:div>
        <w:div w:id="1539470316">
          <w:marLeft w:val="480"/>
          <w:marRight w:val="0"/>
          <w:marTop w:val="0"/>
          <w:marBottom w:val="0"/>
          <w:divBdr>
            <w:top w:val="none" w:sz="0" w:space="0" w:color="auto"/>
            <w:left w:val="none" w:sz="0" w:space="0" w:color="auto"/>
            <w:bottom w:val="none" w:sz="0" w:space="0" w:color="auto"/>
            <w:right w:val="none" w:sz="0" w:space="0" w:color="auto"/>
          </w:divBdr>
        </w:div>
        <w:div w:id="1581256614">
          <w:marLeft w:val="480"/>
          <w:marRight w:val="0"/>
          <w:marTop w:val="0"/>
          <w:marBottom w:val="0"/>
          <w:divBdr>
            <w:top w:val="none" w:sz="0" w:space="0" w:color="auto"/>
            <w:left w:val="none" w:sz="0" w:space="0" w:color="auto"/>
            <w:bottom w:val="none" w:sz="0" w:space="0" w:color="auto"/>
            <w:right w:val="none" w:sz="0" w:space="0" w:color="auto"/>
          </w:divBdr>
        </w:div>
        <w:div w:id="1784768628">
          <w:marLeft w:val="480"/>
          <w:marRight w:val="0"/>
          <w:marTop w:val="0"/>
          <w:marBottom w:val="0"/>
          <w:divBdr>
            <w:top w:val="none" w:sz="0" w:space="0" w:color="auto"/>
            <w:left w:val="none" w:sz="0" w:space="0" w:color="auto"/>
            <w:bottom w:val="none" w:sz="0" w:space="0" w:color="auto"/>
            <w:right w:val="none" w:sz="0" w:space="0" w:color="auto"/>
          </w:divBdr>
        </w:div>
        <w:div w:id="2141259809">
          <w:marLeft w:val="480"/>
          <w:marRight w:val="0"/>
          <w:marTop w:val="0"/>
          <w:marBottom w:val="0"/>
          <w:divBdr>
            <w:top w:val="none" w:sz="0" w:space="0" w:color="auto"/>
            <w:left w:val="none" w:sz="0" w:space="0" w:color="auto"/>
            <w:bottom w:val="none" w:sz="0" w:space="0" w:color="auto"/>
            <w:right w:val="none" w:sz="0" w:space="0" w:color="auto"/>
          </w:divBdr>
        </w:div>
      </w:divsChild>
    </w:div>
    <w:div w:id="1155145564">
      <w:bodyDiv w:val="1"/>
      <w:marLeft w:val="0"/>
      <w:marRight w:val="0"/>
      <w:marTop w:val="0"/>
      <w:marBottom w:val="0"/>
      <w:divBdr>
        <w:top w:val="none" w:sz="0" w:space="0" w:color="auto"/>
        <w:left w:val="none" w:sz="0" w:space="0" w:color="auto"/>
        <w:bottom w:val="none" w:sz="0" w:space="0" w:color="auto"/>
        <w:right w:val="none" w:sz="0" w:space="0" w:color="auto"/>
      </w:divBdr>
    </w:div>
    <w:div w:id="1188836035">
      <w:bodyDiv w:val="1"/>
      <w:marLeft w:val="0"/>
      <w:marRight w:val="0"/>
      <w:marTop w:val="0"/>
      <w:marBottom w:val="0"/>
      <w:divBdr>
        <w:top w:val="none" w:sz="0" w:space="0" w:color="auto"/>
        <w:left w:val="none" w:sz="0" w:space="0" w:color="auto"/>
        <w:bottom w:val="none" w:sz="0" w:space="0" w:color="auto"/>
        <w:right w:val="none" w:sz="0" w:space="0" w:color="auto"/>
      </w:divBdr>
    </w:div>
    <w:div w:id="1190336381">
      <w:bodyDiv w:val="1"/>
      <w:marLeft w:val="0"/>
      <w:marRight w:val="0"/>
      <w:marTop w:val="0"/>
      <w:marBottom w:val="0"/>
      <w:divBdr>
        <w:top w:val="none" w:sz="0" w:space="0" w:color="auto"/>
        <w:left w:val="none" w:sz="0" w:space="0" w:color="auto"/>
        <w:bottom w:val="none" w:sz="0" w:space="0" w:color="auto"/>
        <w:right w:val="none" w:sz="0" w:space="0" w:color="auto"/>
      </w:divBdr>
    </w:div>
    <w:div w:id="1193811144">
      <w:bodyDiv w:val="1"/>
      <w:marLeft w:val="0"/>
      <w:marRight w:val="0"/>
      <w:marTop w:val="0"/>
      <w:marBottom w:val="0"/>
      <w:divBdr>
        <w:top w:val="none" w:sz="0" w:space="0" w:color="auto"/>
        <w:left w:val="none" w:sz="0" w:space="0" w:color="auto"/>
        <w:bottom w:val="none" w:sz="0" w:space="0" w:color="auto"/>
        <w:right w:val="none" w:sz="0" w:space="0" w:color="auto"/>
      </w:divBdr>
      <w:divsChild>
        <w:div w:id="579026208">
          <w:marLeft w:val="480"/>
          <w:marRight w:val="0"/>
          <w:marTop w:val="0"/>
          <w:marBottom w:val="0"/>
          <w:divBdr>
            <w:top w:val="none" w:sz="0" w:space="0" w:color="auto"/>
            <w:left w:val="none" w:sz="0" w:space="0" w:color="auto"/>
            <w:bottom w:val="none" w:sz="0" w:space="0" w:color="auto"/>
            <w:right w:val="none" w:sz="0" w:space="0" w:color="auto"/>
          </w:divBdr>
        </w:div>
        <w:div w:id="607084157">
          <w:marLeft w:val="480"/>
          <w:marRight w:val="0"/>
          <w:marTop w:val="0"/>
          <w:marBottom w:val="0"/>
          <w:divBdr>
            <w:top w:val="none" w:sz="0" w:space="0" w:color="auto"/>
            <w:left w:val="none" w:sz="0" w:space="0" w:color="auto"/>
            <w:bottom w:val="none" w:sz="0" w:space="0" w:color="auto"/>
            <w:right w:val="none" w:sz="0" w:space="0" w:color="auto"/>
          </w:divBdr>
        </w:div>
        <w:div w:id="755983157">
          <w:marLeft w:val="480"/>
          <w:marRight w:val="0"/>
          <w:marTop w:val="0"/>
          <w:marBottom w:val="0"/>
          <w:divBdr>
            <w:top w:val="none" w:sz="0" w:space="0" w:color="auto"/>
            <w:left w:val="none" w:sz="0" w:space="0" w:color="auto"/>
            <w:bottom w:val="none" w:sz="0" w:space="0" w:color="auto"/>
            <w:right w:val="none" w:sz="0" w:space="0" w:color="auto"/>
          </w:divBdr>
        </w:div>
        <w:div w:id="958223848">
          <w:marLeft w:val="480"/>
          <w:marRight w:val="0"/>
          <w:marTop w:val="0"/>
          <w:marBottom w:val="0"/>
          <w:divBdr>
            <w:top w:val="none" w:sz="0" w:space="0" w:color="auto"/>
            <w:left w:val="none" w:sz="0" w:space="0" w:color="auto"/>
            <w:bottom w:val="none" w:sz="0" w:space="0" w:color="auto"/>
            <w:right w:val="none" w:sz="0" w:space="0" w:color="auto"/>
          </w:divBdr>
        </w:div>
        <w:div w:id="1216546880">
          <w:marLeft w:val="480"/>
          <w:marRight w:val="0"/>
          <w:marTop w:val="0"/>
          <w:marBottom w:val="0"/>
          <w:divBdr>
            <w:top w:val="none" w:sz="0" w:space="0" w:color="auto"/>
            <w:left w:val="none" w:sz="0" w:space="0" w:color="auto"/>
            <w:bottom w:val="none" w:sz="0" w:space="0" w:color="auto"/>
            <w:right w:val="none" w:sz="0" w:space="0" w:color="auto"/>
          </w:divBdr>
        </w:div>
        <w:div w:id="1264538208">
          <w:marLeft w:val="480"/>
          <w:marRight w:val="0"/>
          <w:marTop w:val="0"/>
          <w:marBottom w:val="0"/>
          <w:divBdr>
            <w:top w:val="none" w:sz="0" w:space="0" w:color="auto"/>
            <w:left w:val="none" w:sz="0" w:space="0" w:color="auto"/>
            <w:bottom w:val="none" w:sz="0" w:space="0" w:color="auto"/>
            <w:right w:val="none" w:sz="0" w:space="0" w:color="auto"/>
          </w:divBdr>
        </w:div>
        <w:div w:id="1306812660">
          <w:marLeft w:val="480"/>
          <w:marRight w:val="0"/>
          <w:marTop w:val="0"/>
          <w:marBottom w:val="0"/>
          <w:divBdr>
            <w:top w:val="none" w:sz="0" w:space="0" w:color="auto"/>
            <w:left w:val="none" w:sz="0" w:space="0" w:color="auto"/>
            <w:bottom w:val="none" w:sz="0" w:space="0" w:color="auto"/>
            <w:right w:val="none" w:sz="0" w:space="0" w:color="auto"/>
          </w:divBdr>
        </w:div>
        <w:div w:id="1324822161">
          <w:marLeft w:val="480"/>
          <w:marRight w:val="0"/>
          <w:marTop w:val="0"/>
          <w:marBottom w:val="0"/>
          <w:divBdr>
            <w:top w:val="none" w:sz="0" w:space="0" w:color="auto"/>
            <w:left w:val="none" w:sz="0" w:space="0" w:color="auto"/>
            <w:bottom w:val="none" w:sz="0" w:space="0" w:color="auto"/>
            <w:right w:val="none" w:sz="0" w:space="0" w:color="auto"/>
          </w:divBdr>
        </w:div>
        <w:div w:id="1539661718">
          <w:marLeft w:val="480"/>
          <w:marRight w:val="0"/>
          <w:marTop w:val="0"/>
          <w:marBottom w:val="0"/>
          <w:divBdr>
            <w:top w:val="none" w:sz="0" w:space="0" w:color="auto"/>
            <w:left w:val="none" w:sz="0" w:space="0" w:color="auto"/>
            <w:bottom w:val="none" w:sz="0" w:space="0" w:color="auto"/>
            <w:right w:val="none" w:sz="0" w:space="0" w:color="auto"/>
          </w:divBdr>
        </w:div>
        <w:div w:id="1621453637">
          <w:marLeft w:val="480"/>
          <w:marRight w:val="0"/>
          <w:marTop w:val="0"/>
          <w:marBottom w:val="0"/>
          <w:divBdr>
            <w:top w:val="none" w:sz="0" w:space="0" w:color="auto"/>
            <w:left w:val="none" w:sz="0" w:space="0" w:color="auto"/>
            <w:bottom w:val="none" w:sz="0" w:space="0" w:color="auto"/>
            <w:right w:val="none" w:sz="0" w:space="0" w:color="auto"/>
          </w:divBdr>
        </w:div>
        <w:div w:id="1677616125">
          <w:marLeft w:val="480"/>
          <w:marRight w:val="0"/>
          <w:marTop w:val="0"/>
          <w:marBottom w:val="0"/>
          <w:divBdr>
            <w:top w:val="none" w:sz="0" w:space="0" w:color="auto"/>
            <w:left w:val="none" w:sz="0" w:space="0" w:color="auto"/>
            <w:bottom w:val="none" w:sz="0" w:space="0" w:color="auto"/>
            <w:right w:val="none" w:sz="0" w:space="0" w:color="auto"/>
          </w:divBdr>
        </w:div>
        <w:div w:id="2115519157">
          <w:marLeft w:val="480"/>
          <w:marRight w:val="0"/>
          <w:marTop w:val="0"/>
          <w:marBottom w:val="0"/>
          <w:divBdr>
            <w:top w:val="none" w:sz="0" w:space="0" w:color="auto"/>
            <w:left w:val="none" w:sz="0" w:space="0" w:color="auto"/>
            <w:bottom w:val="none" w:sz="0" w:space="0" w:color="auto"/>
            <w:right w:val="none" w:sz="0" w:space="0" w:color="auto"/>
          </w:divBdr>
        </w:div>
      </w:divsChild>
    </w:div>
    <w:div w:id="1200585443">
      <w:bodyDiv w:val="1"/>
      <w:marLeft w:val="0"/>
      <w:marRight w:val="0"/>
      <w:marTop w:val="0"/>
      <w:marBottom w:val="0"/>
      <w:divBdr>
        <w:top w:val="none" w:sz="0" w:space="0" w:color="auto"/>
        <w:left w:val="none" w:sz="0" w:space="0" w:color="auto"/>
        <w:bottom w:val="none" w:sz="0" w:space="0" w:color="auto"/>
        <w:right w:val="none" w:sz="0" w:space="0" w:color="auto"/>
      </w:divBdr>
      <w:divsChild>
        <w:div w:id="220603311">
          <w:marLeft w:val="480"/>
          <w:marRight w:val="0"/>
          <w:marTop w:val="0"/>
          <w:marBottom w:val="0"/>
          <w:divBdr>
            <w:top w:val="none" w:sz="0" w:space="0" w:color="auto"/>
            <w:left w:val="none" w:sz="0" w:space="0" w:color="auto"/>
            <w:bottom w:val="none" w:sz="0" w:space="0" w:color="auto"/>
            <w:right w:val="none" w:sz="0" w:space="0" w:color="auto"/>
          </w:divBdr>
        </w:div>
        <w:div w:id="446629518">
          <w:marLeft w:val="480"/>
          <w:marRight w:val="0"/>
          <w:marTop w:val="0"/>
          <w:marBottom w:val="0"/>
          <w:divBdr>
            <w:top w:val="none" w:sz="0" w:space="0" w:color="auto"/>
            <w:left w:val="none" w:sz="0" w:space="0" w:color="auto"/>
            <w:bottom w:val="none" w:sz="0" w:space="0" w:color="auto"/>
            <w:right w:val="none" w:sz="0" w:space="0" w:color="auto"/>
          </w:divBdr>
        </w:div>
        <w:div w:id="616987990">
          <w:marLeft w:val="480"/>
          <w:marRight w:val="0"/>
          <w:marTop w:val="0"/>
          <w:marBottom w:val="0"/>
          <w:divBdr>
            <w:top w:val="none" w:sz="0" w:space="0" w:color="auto"/>
            <w:left w:val="none" w:sz="0" w:space="0" w:color="auto"/>
            <w:bottom w:val="none" w:sz="0" w:space="0" w:color="auto"/>
            <w:right w:val="none" w:sz="0" w:space="0" w:color="auto"/>
          </w:divBdr>
        </w:div>
        <w:div w:id="685598467">
          <w:marLeft w:val="480"/>
          <w:marRight w:val="0"/>
          <w:marTop w:val="0"/>
          <w:marBottom w:val="0"/>
          <w:divBdr>
            <w:top w:val="none" w:sz="0" w:space="0" w:color="auto"/>
            <w:left w:val="none" w:sz="0" w:space="0" w:color="auto"/>
            <w:bottom w:val="none" w:sz="0" w:space="0" w:color="auto"/>
            <w:right w:val="none" w:sz="0" w:space="0" w:color="auto"/>
          </w:divBdr>
        </w:div>
        <w:div w:id="1034579140">
          <w:marLeft w:val="480"/>
          <w:marRight w:val="0"/>
          <w:marTop w:val="0"/>
          <w:marBottom w:val="0"/>
          <w:divBdr>
            <w:top w:val="none" w:sz="0" w:space="0" w:color="auto"/>
            <w:left w:val="none" w:sz="0" w:space="0" w:color="auto"/>
            <w:bottom w:val="none" w:sz="0" w:space="0" w:color="auto"/>
            <w:right w:val="none" w:sz="0" w:space="0" w:color="auto"/>
          </w:divBdr>
        </w:div>
        <w:div w:id="1955017753">
          <w:marLeft w:val="480"/>
          <w:marRight w:val="0"/>
          <w:marTop w:val="0"/>
          <w:marBottom w:val="0"/>
          <w:divBdr>
            <w:top w:val="none" w:sz="0" w:space="0" w:color="auto"/>
            <w:left w:val="none" w:sz="0" w:space="0" w:color="auto"/>
            <w:bottom w:val="none" w:sz="0" w:space="0" w:color="auto"/>
            <w:right w:val="none" w:sz="0" w:space="0" w:color="auto"/>
          </w:divBdr>
        </w:div>
      </w:divsChild>
    </w:div>
    <w:div w:id="1209340823">
      <w:bodyDiv w:val="1"/>
      <w:marLeft w:val="0"/>
      <w:marRight w:val="0"/>
      <w:marTop w:val="0"/>
      <w:marBottom w:val="0"/>
      <w:divBdr>
        <w:top w:val="none" w:sz="0" w:space="0" w:color="auto"/>
        <w:left w:val="none" w:sz="0" w:space="0" w:color="auto"/>
        <w:bottom w:val="none" w:sz="0" w:space="0" w:color="auto"/>
        <w:right w:val="none" w:sz="0" w:space="0" w:color="auto"/>
      </w:divBdr>
      <w:divsChild>
        <w:div w:id="33896812">
          <w:marLeft w:val="480"/>
          <w:marRight w:val="0"/>
          <w:marTop w:val="0"/>
          <w:marBottom w:val="0"/>
          <w:divBdr>
            <w:top w:val="none" w:sz="0" w:space="0" w:color="auto"/>
            <w:left w:val="none" w:sz="0" w:space="0" w:color="auto"/>
            <w:bottom w:val="none" w:sz="0" w:space="0" w:color="auto"/>
            <w:right w:val="none" w:sz="0" w:space="0" w:color="auto"/>
          </w:divBdr>
        </w:div>
        <w:div w:id="185676927">
          <w:marLeft w:val="480"/>
          <w:marRight w:val="0"/>
          <w:marTop w:val="0"/>
          <w:marBottom w:val="0"/>
          <w:divBdr>
            <w:top w:val="none" w:sz="0" w:space="0" w:color="auto"/>
            <w:left w:val="none" w:sz="0" w:space="0" w:color="auto"/>
            <w:bottom w:val="none" w:sz="0" w:space="0" w:color="auto"/>
            <w:right w:val="none" w:sz="0" w:space="0" w:color="auto"/>
          </w:divBdr>
        </w:div>
        <w:div w:id="701634754">
          <w:marLeft w:val="480"/>
          <w:marRight w:val="0"/>
          <w:marTop w:val="0"/>
          <w:marBottom w:val="0"/>
          <w:divBdr>
            <w:top w:val="none" w:sz="0" w:space="0" w:color="auto"/>
            <w:left w:val="none" w:sz="0" w:space="0" w:color="auto"/>
            <w:bottom w:val="none" w:sz="0" w:space="0" w:color="auto"/>
            <w:right w:val="none" w:sz="0" w:space="0" w:color="auto"/>
          </w:divBdr>
        </w:div>
        <w:div w:id="974794140">
          <w:marLeft w:val="480"/>
          <w:marRight w:val="0"/>
          <w:marTop w:val="0"/>
          <w:marBottom w:val="0"/>
          <w:divBdr>
            <w:top w:val="none" w:sz="0" w:space="0" w:color="auto"/>
            <w:left w:val="none" w:sz="0" w:space="0" w:color="auto"/>
            <w:bottom w:val="none" w:sz="0" w:space="0" w:color="auto"/>
            <w:right w:val="none" w:sz="0" w:space="0" w:color="auto"/>
          </w:divBdr>
        </w:div>
        <w:div w:id="1985967753">
          <w:marLeft w:val="480"/>
          <w:marRight w:val="0"/>
          <w:marTop w:val="0"/>
          <w:marBottom w:val="0"/>
          <w:divBdr>
            <w:top w:val="none" w:sz="0" w:space="0" w:color="auto"/>
            <w:left w:val="none" w:sz="0" w:space="0" w:color="auto"/>
            <w:bottom w:val="none" w:sz="0" w:space="0" w:color="auto"/>
            <w:right w:val="none" w:sz="0" w:space="0" w:color="auto"/>
          </w:divBdr>
        </w:div>
        <w:div w:id="1999072990">
          <w:marLeft w:val="480"/>
          <w:marRight w:val="0"/>
          <w:marTop w:val="0"/>
          <w:marBottom w:val="0"/>
          <w:divBdr>
            <w:top w:val="none" w:sz="0" w:space="0" w:color="auto"/>
            <w:left w:val="none" w:sz="0" w:space="0" w:color="auto"/>
            <w:bottom w:val="none" w:sz="0" w:space="0" w:color="auto"/>
            <w:right w:val="none" w:sz="0" w:space="0" w:color="auto"/>
          </w:divBdr>
        </w:div>
      </w:divsChild>
    </w:div>
    <w:div w:id="1221089720">
      <w:bodyDiv w:val="1"/>
      <w:marLeft w:val="0"/>
      <w:marRight w:val="0"/>
      <w:marTop w:val="0"/>
      <w:marBottom w:val="0"/>
      <w:divBdr>
        <w:top w:val="none" w:sz="0" w:space="0" w:color="auto"/>
        <w:left w:val="none" w:sz="0" w:space="0" w:color="auto"/>
        <w:bottom w:val="none" w:sz="0" w:space="0" w:color="auto"/>
        <w:right w:val="none" w:sz="0" w:space="0" w:color="auto"/>
      </w:divBdr>
      <w:divsChild>
        <w:div w:id="239338949">
          <w:marLeft w:val="480"/>
          <w:marRight w:val="0"/>
          <w:marTop w:val="0"/>
          <w:marBottom w:val="0"/>
          <w:divBdr>
            <w:top w:val="none" w:sz="0" w:space="0" w:color="auto"/>
            <w:left w:val="none" w:sz="0" w:space="0" w:color="auto"/>
            <w:bottom w:val="none" w:sz="0" w:space="0" w:color="auto"/>
            <w:right w:val="none" w:sz="0" w:space="0" w:color="auto"/>
          </w:divBdr>
        </w:div>
        <w:div w:id="250696953">
          <w:marLeft w:val="480"/>
          <w:marRight w:val="0"/>
          <w:marTop w:val="0"/>
          <w:marBottom w:val="0"/>
          <w:divBdr>
            <w:top w:val="none" w:sz="0" w:space="0" w:color="auto"/>
            <w:left w:val="none" w:sz="0" w:space="0" w:color="auto"/>
            <w:bottom w:val="none" w:sz="0" w:space="0" w:color="auto"/>
            <w:right w:val="none" w:sz="0" w:space="0" w:color="auto"/>
          </w:divBdr>
        </w:div>
        <w:div w:id="261454365">
          <w:marLeft w:val="480"/>
          <w:marRight w:val="0"/>
          <w:marTop w:val="0"/>
          <w:marBottom w:val="0"/>
          <w:divBdr>
            <w:top w:val="none" w:sz="0" w:space="0" w:color="auto"/>
            <w:left w:val="none" w:sz="0" w:space="0" w:color="auto"/>
            <w:bottom w:val="none" w:sz="0" w:space="0" w:color="auto"/>
            <w:right w:val="none" w:sz="0" w:space="0" w:color="auto"/>
          </w:divBdr>
        </w:div>
        <w:div w:id="275334507">
          <w:marLeft w:val="480"/>
          <w:marRight w:val="0"/>
          <w:marTop w:val="0"/>
          <w:marBottom w:val="0"/>
          <w:divBdr>
            <w:top w:val="none" w:sz="0" w:space="0" w:color="auto"/>
            <w:left w:val="none" w:sz="0" w:space="0" w:color="auto"/>
            <w:bottom w:val="none" w:sz="0" w:space="0" w:color="auto"/>
            <w:right w:val="none" w:sz="0" w:space="0" w:color="auto"/>
          </w:divBdr>
        </w:div>
        <w:div w:id="1609459459">
          <w:marLeft w:val="480"/>
          <w:marRight w:val="0"/>
          <w:marTop w:val="0"/>
          <w:marBottom w:val="0"/>
          <w:divBdr>
            <w:top w:val="none" w:sz="0" w:space="0" w:color="auto"/>
            <w:left w:val="none" w:sz="0" w:space="0" w:color="auto"/>
            <w:bottom w:val="none" w:sz="0" w:space="0" w:color="auto"/>
            <w:right w:val="none" w:sz="0" w:space="0" w:color="auto"/>
          </w:divBdr>
        </w:div>
        <w:div w:id="1693070183">
          <w:marLeft w:val="480"/>
          <w:marRight w:val="0"/>
          <w:marTop w:val="0"/>
          <w:marBottom w:val="0"/>
          <w:divBdr>
            <w:top w:val="none" w:sz="0" w:space="0" w:color="auto"/>
            <w:left w:val="none" w:sz="0" w:space="0" w:color="auto"/>
            <w:bottom w:val="none" w:sz="0" w:space="0" w:color="auto"/>
            <w:right w:val="none" w:sz="0" w:space="0" w:color="auto"/>
          </w:divBdr>
        </w:div>
        <w:div w:id="1868057126">
          <w:marLeft w:val="480"/>
          <w:marRight w:val="0"/>
          <w:marTop w:val="0"/>
          <w:marBottom w:val="0"/>
          <w:divBdr>
            <w:top w:val="none" w:sz="0" w:space="0" w:color="auto"/>
            <w:left w:val="none" w:sz="0" w:space="0" w:color="auto"/>
            <w:bottom w:val="none" w:sz="0" w:space="0" w:color="auto"/>
            <w:right w:val="none" w:sz="0" w:space="0" w:color="auto"/>
          </w:divBdr>
        </w:div>
        <w:div w:id="1888101874">
          <w:marLeft w:val="480"/>
          <w:marRight w:val="0"/>
          <w:marTop w:val="0"/>
          <w:marBottom w:val="0"/>
          <w:divBdr>
            <w:top w:val="none" w:sz="0" w:space="0" w:color="auto"/>
            <w:left w:val="none" w:sz="0" w:space="0" w:color="auto"/>
            <w:bottom w:val="none" w:sz="0" w:space="0" w:color="auto"/>
            <w:right w:val="none" w:sz="0" w:space="0" w:color="auto"/>
          </w:divBdr>
        </w:div>
      </w:divsChild>
    </w:div>
    <w:div w:id="1223832872">
      <w:bodyDiv w:val="1"/>
      <w:marLeft w:val="0"/>
      <w:marRight w:val="0"/>
      <w:marTop w:val="0"/>
      <w:marBottom w:val="0"/>
      <w:divBdr>
        <w:top w:val="none" w:sz="0" w:space="0" w:color="auto"/>
        <w:left w:val="none" w:sz="0" w:space="0" w:color="auto"/>
        <w:bottom w:val="none" w:sz="0" w:space="0" w:color="auto"/>
        <w:right w:val="none" w:sz="0" w:space="0" w:color="auto"/>
      </w:divBdr>
    </w:div>
    <w:div w:id="1224372626">
      <w:bodyDiv w:val="1"/>
      <w:marLeft w:val="0"/>
      <w:marRight w:val="0"/>
      <w:marTop w:val="0"/>
      <w:marBottom w:val="0"/>
      <w:divBdr>
        <w:top w:val="none" w:sz="0" w:space="0" w:color="auto"/>
        <w:left w:val="none" w:sz="0" w:space="0" w:color="auto"/>
        <w:bottom w:val="none" w:sz="0" w:space="0" w:color="auto"/>
        <w:right w:val="none" w:sz="0" w:space="0" w:color="auto"/>
      </w:divBdr>
    </w:div>
    <w:div w:id="1231111251">
      <w:bodyDiv w:val="1"/>
      <w:marLeft w:val="0"/>
      <w:marRight w:val="0"/>
      <w:marTop w:val="0"/>
      <w:marBottom w:val="0"/>
      <w:divBdr>
        <w:top w:val="none" w:sz="0" w:space="0" w:color="auto"/>
        <w:left w:val="none" w:sz="0" w:space="0" w:color="auto"/>
        <w:bottom w:val="none" w:sz="0" w:space="0" w:color="auto"/>
        <w:right w:val="none" w:sz="0" w:space="0" w:color="auto"/>
      </w:divBdr>
    </w:div>
    <w:div w:id="1282106866">
      <w:bodyDiv w:val="1"/>
      <w:marLeft w:val="0"/>
      <w:marRight w:val="0"/>
      <w:marTop w:val="0"/>
      <w:marBottom w:val="0"/>
      <w:divBdr>
        <w:top w:val="none" w:sz="0" w:space="0" w:color="auto"/>
        <w:left w:val="none" w:sz="0" w:space="0" w:color="auto"/>
        <w:bottom w:val="none" w:sz="0" w:space="0" w:color="auto"/>
        <w:right w:val="none" w:sz="0" w:space="0" w:color="auto"/>
      </w:divBdr>
    </w:div>
    <w:div w:id="1295253735">
      <w:bodyDiv w:val="1"/>
      <w:marLeft w:val="0"/>
      <w:marRight w:val="0"/>
      <w:marTop w:val="0"/>
      <w:marBottom w:val="0"/>
      <w:divBdr>
        <w:top w:val="none" w:sz="0" w:space="0" w:color="auto"/>
        <w:left w:val="none" w:sz="0" w:space="0" w:color="auto"/>
        <w:bottom w:val="none" w:sz="0" w:space="0" w:color="auto"/>
        <w:right w:val="none" w:sz="0" w:space="0" w:color="auto"/>
      </w:divBdr>
      <w:divsChild>
        <w:div w:id="179858547">
          <w:marLeft w:val="480"/>
          <w:marRight w:val="0"/>
          <w:marTop w:val="0"/>
          <w:marBottom w:val="0"/>
          <w:divBdr>
            <w:top w:val="none" w:sz="0" w:space="0" w:color="auto"/>
            <w:left w:val="none" w:sz="0" w:space="0" w:color="auto"/>
            <w:bottom w:val="none" w:sz="0" w:space="0" w:color="auto"/>
            <w:right w:val="none" w:sz="0" w:space="0" w:color="auto"/>
          </w:divBdr>
        </w:div>
        <w:div w:id="363143711">
          <w:marLeft w:val="480"/>
          <w:marRight w:val="0"/>
          <w:marTop w:val="0"/>
          <w:marBottom w:val="0"/>
          <w:divBdr>
            <w:top w:val="none" w:sz="0" w:space="0" w:color="auto"/>
            <w:left w:val="none" w:sz="0" w:space="0" w:color="auto"/>
            <w:bottom w:val="none" w:sz="0" w:space="0" w:color="auto"/>
            <w:right w:val="none" w:sz="0" w:space="0" w:color="auto"/>
          </w:divBdr>
        </w:div>
        <w:div w:id="380980629">
          <w:marLeft w:val="480"/>
          <w:marRight w:val="0"/>
          <w:marTop w:val="0"/>
          <w:marBottom w:val="0"/>
          <w:divBdr>
            <w:top w:val="none" w:sz="0" w:space="0" w:color="auto"/>
            <w:left w:val="none" w:sz="0" w:space="0" w:color="auto"/>
            <w:bottom w:val="none" w:sz="0" w:space="0" w:color="auto"/>
            <w:right w:val="none" w:sz="0" w:space="0" w:color="auto"/>
          </w:divBdr>
        </w:div>
        <w:div w:id="497959366">
          <w:marLeft w:val="480"/>
          <w:marRight w:val="0"/>
          <w:marTop w:val="0"/>
          <w:marBottom w:val="0"/>
          <w:divBdr>
            <w:top w:val="none" w:sz="0" w:space="0" w:color="auto"/>
            <w:left w:val="none" w:sz="0" w:space="0" w:color="auto"/>
            <w:bottom w:val="none" w:sz="0" w:space="0" w:color="auto"/>
            <w:right w:val="none" w:sz="0" w:space="0" w:color="auto"/>
          </w:divBdr>
        </w:div>
        <w:div w:id="523713415">
          <w:marLeft w:val="480"/>
          <w:marRight w:val="0"/>
          <w:marTop w:val="0"/>
          <w:marBottom w:val="0"/>
          <w:divBdr>
            <w:top w:val="none" w:sz="0" w:space="0" w:color="auto"/>
            <w:left w:val="none" w:sz="0" w:space="0" w:color="auto"/>
            <w:bottom w:val="none" w:sz="0" w:space="0" w:color="auto"/>
            <w:right w:val="none" w:sz="0" w:space="0" w:color="auto"/>
          </w:divBdr>
        </w:div>
        <w:div w:id="571039422">
          <w:marLeft w:val="480"/>
          <w:marRight w:val="0"/>
          <w:marTop w:val="0"/>
          <w:marBottom w:val="0"/>
          <w:divBdr>
            <w:top w:val="none" w:sz="0" w:space="0" w:color="auto"/>
            <w:left w:val="none" w:sz="0" w:space="0" w:color="auto"/>
            <w:bottom w:val="none" w:sz="0" w:space="0" w:color="auto"/>
            <w:right w:val="none" w:sz="0" w:space="0" w:color="auto"/>
          </w:divBdr>
        </w:div>
        <w:div w:id="572859279">
          <w:marLeft w:val="480"/>
          <w:marRight w:val="0"/>
          <w:marTop w:val="0"/>
          <w:marBottom w:val="0"/>
          <w:divBdr>
            <w:top w:val="none" w:sz="0" w:space="0" w:color="auto"/>
            <w:left w:val="none" w:sz="0" w:space="0" w:color="auto"/>
            <w:bottom w:val="none" w:sz="0" w:space="0" w:color="auto"/>
            <w:right w:val="none" w:sz="0" w:space="0" w:color="auto"/>
          </w:divBdr>
        </w:div>
        <w:div w:id="678848968">
          <w:marLeft w:val="480"/>
          <w:marRight w:val="0"/>
          <w:marTop w:val="0"/>
          <w:marBottom w:val="0"/>
          <w:divBdr>
            <w:top w:val="none" w:sz="0" w:space="0" w:color="auto"/>
            <w:left w:val="none" w:sz="0" w:space="0" w:color="auto"/>
            <w:bottom w:val="none" w:sz="0" w:space="0" w:color="auto"/>
            <w:right w:val="none" w:sz="0" w:space="0" w:color="auto"/>
          </w:divBdr>
        </w:div>
        <w:div w:id="699629146">
          <w:marLeft w:val="480"/>
          <w:marRight w:val="0"/>
          <w:marTop w:val="0"/>
          <w:marBottom w:val="0"/>
          <w:divBdr>
            <w:top w:val="none" w:sz="0" w:space="0" w:color="auto"/>
            <w:left w:val="none" w:sz="0" w:space="0" w:color="auto"/>
            <w:bottom w:val="none" w:sz="0" w:space="0" w:color="auto"/>
            <w:right w:val="none" w:sz="0" w:space="0" w:color="auto"/>
          </w:divBdr>
        </w:div>
        <w:div w:id="728727285">
          <w:marLeft w:val="480"/>
          <w:marRight w:val="0"/>
          <w:marTop w:val="0"/>
          <w:marBottom w:val="0"/>
          <w:divBdr>
            <w:top w:val="none" w:sz="0" w:space="0" w:color="auto"/>
            <w:left w:val="none" w:sz="0" w:space="0" w:color="auto"/>
            <w:bottom w:val="none" w:sz="0" w:space="0" w:color="auto"/>
            <w:right w:val="none" w:sz="0" w:space="0" w:color="auto"/>
          </w:divBdr>
        </w:div>
        <w:div w:id="1100688246">
          <w:marLeft w:val="480"/>
          <w:marRight w:val="0"/>
          <w:marTop w:val="0"/>
          <w:marBottom w:val="0"/>
          <w:divBdr>
            <w:top w:val="none" w:sz="0" w:space="0" w:color="auto"/>
            <w:left w:val="none" w:sz="0" w:space="0" w:color="auto"/>
            <w:bottom w:val="none" w:sz="0" w:space="0" w:color="auto"/>
            <w:right w:val="none" w:sz="0" w:space="0" w:color="auto"/>
          </w:divBdr>
        </w:div>
        <w:div w:id="2083410273">
          <w:marLeft w:val="480"/>
          <w:marRight w:val="0"/>
          <w:marTop w:val="0"/>
          <w:marBottom w:val="0"/>
          <w:divBdr>
            <w:top w:val="none" w:sz="0" w:space="0" w:color="auto"/>
            <w:left w:val="none" w:sz="0" w:space="0" w:color="auto"/>
            <w:bottom w:val="none" w:sz="0" w:space="0" w:color="auto"/>
            <w:right w:val="none" w:sz="0" w:space="0" w:color="auto"/>
          </w:divBdr>
        </w:div>
      </w:divsChild>
    </w:div>
    <w:div w:id="1300724667">
      <w:bodyDiv w:val="1"/>
      <w:marLeft w:val="0"/>
      <w:marRight w:val="0"/>
      <w:marTop w:val="0"/>
      <w:marBottom w:val="0"/>
      <w:divBdr>
        <w:top w:val="none" w:sz="0" w:space="0" w:color="auto"/>
        <w:left w:val="none" w:sz="0" w:space="0" w:color="auto"/>
        <w:bottom w:val="none" w:sz="0" w:space="0" w:color="auto"/>
        <w:right w:val="none" w:sz="0" w:space="0" w:color="auto"/>
      </w:divBdr>
      <w:divsChild>
        <w:div w:id="388502634">
          <w:marLeft w:val="480"/>
          <w:marRight w:val="0"/>
          <w:marTop w:val="0"/>
          <w:marBottom w:val="0"/>
          <w:divBdr>
            <w:top w:val="none" w:sz="0" w:space="0" w:color="auto"/>
            <w:left w:val="none" w:sz="0" w:space="0" w:color="auto"/>
            <w:bottom w:val="none" w:sz="0" w:space="0" w:color="auto"/>
            <w:right w:val="none" w:sz="0" w:space="0" w:color="auto"/>
          </w:divBdr>
        </w:div>
        <w:div w:id="1094204989">
          <w:marLeft w:val="480"/>
          <w:marRight w:val="0"/>
          <w:marTop w:val="0"/>
          <w:marBottom w:val="0"/>
          <w:divBdr>
            <w:top w:val="none" w:sz="0" w:space="0" w:color="auto"/>
            <w:left w:val="none" w:sz="0" w:space="0" w:color="auto"/>
            <w:bottom w:val="none" w:sz="0" w:space="0" w:color="auto"/>
            <w:right w:val="none" w:sz="0" w:space="0" w:color="auto"/>
          </w:divBdr>
        </w:div>
        <w:div w:id="1098134165">
          <w:marLeft w:val="480"/>
          <w:marRight w:val="0"/>
          <w:marTop w:val="0"/>
          <w:marBottom w:val="0"/>
          <w:divBdr>
            <w:top w:val="none" w:sz="0" w:space="0" w:color="auto"/>
            <w:left w:val="none" w:sz="0" w:space="0" w:color="auto"/>
            <w:bottom w:val="none" w:sz="0" w:space="0" w:color="auto"/>
            <w:right w:val="none" w:sz="0" w:space="0" w:color="auto"/>
          </w:divBdr>
        </w:div>
        <w:div w:id="1107239636">
          <w:marLeft w:val="480"/>
          <w:marRight w:val="0"/>
          <w:marTop w:val="0"/>
          <w:marBottom w:val="0"/>
          <w:divBdr>
            <w:top w:val="none" w:sz="0" w:space="0" w:color="auto"/>
            <w:left w:val="none" w:sz="0" w:space="0" w:color="auto"/>
            <w:bottom w:val="none" w:sz="0" w:space="0" w:color="auto"/>
            <w:right w:val="none" w:sz="0" w:space="0" w:color="auto"/>
          </w:divBdr>
        </w:div>
        <w:div w:id="1151093343">
          <w:marLeft w:val="480"/>
          <w:marRight w:val="0"/>
          <w:marTop w:val="0"/>
          <w:marBottom w:val="0"/>
          <w:divBdr>
            <w:top w:val="none" w:sz="0" w:space="0" w:color="auto"/>
            <w:left w:val="none" w:sz="0" w:space="0" w:color="auto"/>
            <w:bottom w:val="none" w:sz="0" w:space="0" w:color="auto"/>
            <w:right w:val="none" w:sz="0" w:space="0" w:color="auto"/>
          </w:divBdr>
        </w:div>
        <w:div w:id="1498694904">
          <w:marLeft w:val="480"/>
          <w:marRight w:val="0"/>
          <w:marTop w:val="0"/>
          <w:marBottom w:val="0"/>
          <w:divBdr>
            <w:top w:val="none" w:sz="0" w:space="0" w:color="auto"/>
            <w:left w:val="none" w:sz="0" w:space="0" w:color="auto"/>
            <w:bottom w:val="none" w:sz="0" w:space="0" w:color="auto"/>
            <w:right w:val="none" w:sz="0" w:space="0" w:color="auto"/>
          </w:divBdr>
        </w:div>
        <w:div w:id="1507286308">
          <w:marLeft w:val="480"/>
          <w:marRight w:val="0"/>
          <w:marTop w:val="0"/>
          <w:marBottom w:val="0"/>
          <w:divBdr>
            <w:top w:val="none" w:sz="0" w:space="0" w:color="auto"/>
            <w:left w:val="none" w:sz="0" w:space="0" w:color="auto"/>
            <w:bottom w:val="none" w:sz="0" w:space="0" w:color="auto"/>
            <w:right w:val="none" w:sz="0" w:space="0" w:color="auto"/>
          </w:divBdr>
        </w:div>
        <w:div w:id="1676691321">
          <w:marLeft w:val="480"/>
          <w:marRight w:val="0"/>
          <w:marTop w:val="0"/>
          <w:marBottom w:val="0"/>
          <w:divBdr>
            <w:top w:val="none" w:sz="0" w:space="0" w:color="auto"/>
            <w:left w:val="none" w:sz="0" w:space="0" w:color="auto"/>
            <w:bottom w:val="none" w:sz="0" w:space="0" w:color="auto"/>
            <w:right w:val="none" w:sz="0" w:space="0" w:color="auto"/>
          </w:divBdr>
        </w:div>
        <w:div w:id="1707824993">
          <w:marLeft w:val="480"/>
          <w:marRight w:val="0"/>
          <w:marTop w:val="0"/>
          <w:marBottom w:val="0"/>
          <w:divBdr>
            <w:top w:val="none" w:sz="0" w:space="0" w:color="auto"/>
            <w:left w:val="none" w:sz="0" w:space="0" w:color="auto"/>
            <w:bottom w:val="none" w:sz="0" w:space="0" w:color="auto"/>
            <w:right w:val="none" w:sz="0" w:space="0" w:color="auto"/>
          </w:divBdr>
        </w:div>
        <w:div w:id="1720669135">
          <w:marLeft w:val="480"/>
          <w:marRight w:val="0"/>
          <w:marTop w:val="0"/>
          <w:marBottom w:val="0"/>
          <w:divBdr>
            <w:top w:val="none" w:sz="0" w:space="0" w:color="auto"/>
            <w:left w:val="none" w:sz="0" w:space="0" w:color="auto"/>
            <w:bottom w:val="none" w:sz="0" w:space="0" w:color="auto"/>
            <w:right w:val="none" w:sz="0" w:space="0" w:color="auto"/>
          </w:divBdr>
        </w:div>
        <w:div w:id="1857765839">
          <w:marLeft w:val="480"/>
          <w:marRight w:val="0"/>
          <w:marTop w:val="0"/>
          <w:marBottom w:val="0"/>
          <w:divBdr>
            <w:top w:val="none" w:sz="0" w:space="0" w:color="auto"/>
            <w:left w:val="none" w:sz="0" w:space="0" w:color="auto"/>
            <w:bottom w:val="none" w:sz="0" w:space="0" w:color="auto"/>
            <w:right w:val="none" w:sz="0" w:space="0" w:color="auto"/>
          </w:divBdr>
        </w:div>
      </w:divsChild>
    </w:div>
    <w:div w:id="1302275033">
      <w:bodyDiv w:val="1"/>
      <w:marLeft w:val="0"/>
      <w:marRight w:val="0"/>
      <w:marTop w:val="0"/>
      <w:marBottom w:val="0"/>
      <w:divBdr>
        <w:top w:val="none" w:sz="0" w:space="0" w:color="auto"/>
        <w:left w:val="none" w:sz="0" w:space="0" w:color="auto"/>
        <w:bottom w:val="none" w:sz="0" w:space="0" w:color="auto"/>
        <w:right w:val="none" w:sz="0" w:space="0" w:color="auto"/>
      </w:divBdr>
    </w:div>
    <w:div w:id="1318730634">
      <w:bodyDiv w:val="1"/>
      <w:marLeft w:val="0"/>
      <w:marRight w:val="0"/>
      <w:marTop w:val="0"/>
      <w:marBottom w:val="0"/>
      <w:divBdr>
        <w:top w:val="none" w:sz="0" w:space="0" w:color="auto"/>
        <w:left w:val="none" w:sz="0" w:space="0" w:color="auto"/>
        <w:bottom w:val="none" w:sz="0" w:space="0" w:color="auto"/>
        <w:right w:val="none" w:sz="0" w:space="0" w:color="auto"/>
      </w:divBdr>
    </w:div>
    <w:div w:id="1334067076">
      <w:bodyDiv w:val="1"/>
      <w:marLeft w:val="0"/>
      <w:marRight w:val="0"/>
      <w:marTop w:val="0"/>
      <w:marBottom w:val="0"/>
      <w:divBdr>
        <w:top w:val="none" w:sz="0" w:space="0" w:color="auto"/>
        <w:left w:val="none" w:sz="0" w:space="0" w:color="auto"/>
        <w:bottom w:val="none" w:sz="0" w:space="0" w:color="auto"/>
        <w:right w:val="none" w:sz="0" w:space="0" w:color="auto"/>
      </w:divBdr>
      <w:divsChild>
        <w:div w:id="117527505">
          <w:marLeft w:val="480"/>
          <w:marRight w:val="0"/>
          <w:marTop w:val="0"/>
          <w:marBottom w:val="0"/>
          <w:divBdr>
            <w:top w:val="none" w:sz="0" w:space="0" w:color="auto"/>
            <w:left w:val="none" w:sz="0" w:space="0" w:color="auto"/>
            <w:bottom w:val="none" w:sz="0" w:space="0" w:color="auto"/>
            <w:right w:val="none" w:sz="0" w:space="0" w:color="auto"/>
          </w:divBdr>
        </w:div>
        <w:div w:id="484593328">
          <w:marLeft w:val="480"/>
          <w:marRight w:val="0"/>
          <w:marTop w:val="0"/>
          <w:marBottom w:val="0"/>
          <w:divBdr>
            <w:top w:val="none" w:sz="0" w:space="0" w:color="auto"/>
            <w:left w:val="none" w:sz="0" w:space="0" w:color="auto"/>
            <w:bottom w:val="none" w:sz="0" w:space="0" w:color="auto"/>
            <w:right w:val="none" w:sz="0" w:space="0" w:color="auto"/>
          </w:divBdr>
        </w:div>
        <w:div w:id="669409764">
          <w:marLeft w:val="480"/>
          <w:marRight w:val="0"/>
          <w:marTop w:val="0"/>
          <w:marBottom w:val="0"/>
          <w:divBdr>
            <w:top w:val="none" w:sz="0" w:space="0" w:color="auto"/>
            <w:left w:val="none" w:sz="0" w:space="0" w:color="auto"/>
            <w:bottom w:val="none" w:sz="0" w:space="0" w:color="auto"/>
            <w:right w:val="none" w:sz="0" w:space="0" w:color="auto"/>
          </w:divBdr>
        </w:div>
        <w:div w:id="1134520853">
          <w:marLeft w:val="480"/>
          <w:marRight w:val="0"/>
          <w:marTop w:val="0"/>
          <w:marBottom w:val="0"/>
          <w:divBdr>
            <w:top w:val="none" w:sz="0" w:space="0" w:color="auto"/>
            <w:left w:val="none" w:sz="0" w:space="0" w:color="auto"/>
            <w:bottom w:val="none" w:sz="0" w:space="0" w:color="auto"/>
            <w:right w:val="none" w:sz="0" w:space="0" w:color="auto"/>
          </w:divBdr>
        </w:div>
        <w:div w:id="1199926619">
          <w:marLeft w:val="480"/>
          <w:marRight w:val="0"/>
          <w:marTop w:val="0"/>
          <w:marBottom w:val="0"/>
          <w:divBdr>
            <w:top w:val="none" w:sz="0" w:space="0" w:color="auto"/>
            <w:left w:val="none" w:sz="0" w:space="0" w:color="auto"/>
            <w:bottom w:val="none" w:sz="0" w:space="0" w:color="auto"/>
            <w:right w:val="none" w:sz="0" w:space="0" w:color="auto"/>
          </w:divBdr>
        </w:div>
        <w:div w:id="1278298072">
          <w:marLeft w:val="480"/>
          <w:marRight w:val="0"/>
          <w:marTop w:val="0"/>
          <w:marBottom w:val="0"/>
          <w:divBdr>
            <w:top w:val="none" w:sz="0" w:space="0" w:color="auto"/>
            <w:left w:val="none" w:sz="0" w:space="0" w:color="auto"/>
            <w:bottom w:val="none" w:sz="0" w:space="0" w:color="auto"/>
            <w:right w:val="none" w:sz="0" w:space="0" w:color="auto"/>
          </w:divBdr>
        </w:div>
        <w:div w:id="1291782227">
          <w:marLeft w:val="480"/>
          <w:marRight w:val="0"/>
          <w:marTop w:val="0"/>
          <w:marBottom w:val="0"/>
          <w:divBdr>
            <w:top w:val="none" w:sz="0" w:space="0" w:color="auto"/>
            <w:left w:val="none" w:sz="0" w:space="0" w:color="auto"/>
            <w:bottom w:val="none" w:sz="0" w:space="0" w:color="auto"/>
            <w:right w:val="none" w:sz="0" w:space="0" w:color="auto"/>
          </w:divBdr>
        </w:div>
        <w:div w:id="1316757026">
          <w:marLeft w:val="480"/>
          <w:marRight w:val="0"/>
          <w:marTop w:val="0"/>
          <w:marBottom w:val="0"/>
          <w:divBdr>
            <w:top w:val="none" w:sz="0" w:space="0" w:color="auto"/>
            <w:left w:val="none" w:sz="0" w:space="0" w:color="auto"/>
            <w:bottom w:val="none" w:sz="0" w:space="0" w:color="auto"/>
            <w:right w:val="none" w:sz="0" w:space="0" w:color="auto"/>
          </w:divBdr>
        </w:div>
        <w:div w:id="1496068035">
          <w:marLeft w:val="480"/>
          <w:marRight w:val="0"/>
          <w:marTop w:val="0"/>
          <w:marBottom w:val="0"/>
          <w:divBdr>
            <w:top w:val="none" w:sz="0" w:space="0" w:color="auto"/>
            <w:left w:val="none" w:sz="0" w:space="0" w:color="auto"/>
            <w:bottom w:val="none" w:sz="0" w:space="0" w:color="auto"/>
            <w:right w:val="none" w:sz="0" w:space="0" w:color="auto"/>
          </w:divBdr>
        </w:div>
        <w:div w:id="1717461209">
          <w:marLeft w:val="480"/>
          <w:marRight w:val="0"/>
          <w:marTop w:val="0"/>
          <w:marBottom w:val="0"/>
          <w:divBdr>
            <w:top w:val="none" w:sz="0" w:space="0" w:color="auto"/>
            <w:left w:val="none" w:sz="0" w:space="0" w:color="auto"/>
            <w:bottom w:val="none" w:sz="0" w:space="0" w:color="auto"/>
            <w:right w:val="none" w:sz="0" w:space="0" w:color="auto"/>
          </w:divBdr>
        </w:div>
        <w:div w:id="1717663092">
          <w:marLeft w:val="480"/>
          <w:marRight w:val="0"/>
          <w:marTop w:val="0"/>
          <w:marBottom w:val="0"/>
          <w:divBdr>
            <w:top w:val="none" w:sz="0" w:space="0" w:color="auto"/>
            <w:left w:val="none" w:sz="0" w:space="0" w:color="auto"/>
            <w:bottom w:val="none" w:sz="0" w:space="0" w:color="auto"/>
            <w:right w:val="none" w:sz="0" w:space="0" w:color="auto"/>
          </w:divBdr>
        </w:div>
        <w:div w:id="1846674938">
          <w:marLeft w:val="480"/>
          <w:marRight w:val="0"/>
          <w:marTop w:val="0"/>
          <w:marBottom w:val="0"/>
          <w:divBdr>
            <w:top w:val="none" w:sz="0" w:space="0" w:color="auto"/>
            <w:left w:val="none" w:sz="0" w:space="0" w:color="auto"/>
            <w:bottom w:val="none" w:sz="0" w:space="0" w:color="auto"/>
            <w:right w:val="none" w:sz="0" w:space="0" w:color="auto"/>
          </w:divBdr>
        </w:div>
      </w:divsChild>
    </w:div>
    <w:div w:id="1338465052">
      <w:bodyDiv w:val="1"/>
      <w:marLeft w:val="0"/>
      <w:marRight w:val="0"/>
      <w:marTop w:val="0"/>
      <w:marBottom w:val="0"/>
      <w:divBdr>
        <w:top w:val="none" w:sz="0" w:space="0" w:color="auto"/>
        <w:left w:val="none" w:sz="0" w:space="0" w:color="auto"/>
        <w:bottom w:val="none" w:sz="0" w:space="0" w:color="auto"/>
        <w:right w:val="none" w:sz="0" w:space="0" w:color="auto"/>
      </w:divBdr>
    </w:div>
    <w:div w:id="1356926958">
      <w:bodyDiv w:val="1"/>
      <w:marLeft w:val="0"/>
      <w:marRight w:val="0"/>
      <w:marTop w:val="0"/>
      <w:marBottom w:val="0"/>
      <w:divBdr>
        <w:top w:val="none" w:sz="0" w:space="0" w:color="auto"/>
        <w:left w:val="none" w:sz="0" w:space="0" w:color="auto"/>
        <w:bottom w:val="none" w:sz="0" w:space="0" w:color="auto"/>
        <w:right w:val="none" w:sz="0" w:space="0" w:color="auto"/>
      </w:divBdr>
      <w:divsChild>
        <w:div w:id="193856943">
          <w:marLeft w:val="480"/>
          <w:marRight w:val="0"/>
          <w:marTop w:val="0"/>
          <w:marBottom w:val="0"/>
          <w:divBdr>
            <w:top w:val="none" w:sz="0" w:space="0" w:color="auto"/>
            <w:left w:val="none" w:sz="0" w:space="0" w:color="auto"/>
            <w:bottom w:val="none" w:sz="0" w:space="0" w:color="auto"/>
            <w:right w:val="none" w:sz="0" w:space="0" w:color="auto"/>
          </w:divBdr>
        </w:div>
        <w:div w:id="707951338">
          <w:marLeft w:val="480"/>
          <w:marRight w:val="0"/>
          <w:marTop w:val="0"/>
          <w:marBottom w:val="0"/>
          <w:divBdr>
            <w:top w:val="none" w:sz="0" w:space="0" w:color="auto"/>
            <w:left w:val="none" w:sz="0" w:space="0" w:color="auto"/>
            <w:bottom w:val="none" w:sz="0" w:space="0" w:color="auto"/>
            <w:right w:val="none" w:sz="0" w:space="0" w:color="auto"/>
          </w:divBdr>
        </w:div>
        <w:div w:id="1147941382">
          <w:marLeft w:val="480"/>
          <w:marRight w:val="0"/>
          <w:marTop w:val="0"/>
          <w:marBottom w:val="0"/>
          <w:divBdr>
            <w:top w:val="none" w:sz="0" w:space="0" w:color="auto"/>
            <w:left w:val="none" w:sz="0" w:space="0" w:color="auto"/>
            <w:bottom w:val="none" w:sz="0" w:space="0" w:color="auto"/>
            <w:right w:val="none" w:sz="0" w:space="0" w:color="auto"/>
          </w:divBdr>
        </w:div>
        <w:div w:id="1161656337">
          <w:marLeft w:val="480"/>
          <w:marRight w:val="0"/>
          <w:marTop w:val="0"/>
          <w:marBottom w:val="0"/>
          <w:divBdr>
            <w:top w:val="none" w:sz="0" w:space="0" w:color="auto"/>
            <w:left w:val="none" w:sz="0" w:space="0" w:color="auto"/>
            <w:bottom w:val="none" w:sz="0" w:space="0" w:color="auto"/>
            <w:right w:val="none" w:sz="0" w:space="0" w:color="auto"/>
          </w:divBdr>
        </w:div>
        <w:div w:id="1808620664">
          <w:marLeft w:val="480"/>
          <w:marRight w:val="0"/>
          <w:marTop w:val="0"/>
          <w:marBottom w:val="0"/>
          <w:divBdr>
            <w:top w:val="none" w:sz="0" w:space="0" w:color="auto"/>
            <w:left w:val="none" w:sz="0" w:space="0" w:color="auto"/>
            <w:bottom w:val="none" w:sz="0" w:space="0" w:color="auto"/>
            <w:right w:val="none" w:sz="0" w:space="0" w:color="auto"/>
          </w:divBdr>
        </w:div>
        <w:div w:id="1899316617">
          <w:marLeft w:val="480"/>
          <w:marRight w:val="0"/>
          <w:marTop w:val="0"/>
          <w:marBottom w:val="0"/>
          <w:divBdr>
            <w:top w:val="none" w:sz="0" w:space="0" w:color="auto"/>
            <w:left w:val="none" w:sz="0" w:space="0" w:color="auto"/>
            <w:bottom w:val="none" w:sz="0" w:space="0" w:color="auto"/>
            <w:right w:val="none" w:sz="0" w:space="0" w:color="auto"/>
          </w:divBdr>
        </w:div>
      </w:divsChild>
    </w:div>
    <w:div w:id="1364013244">
      <w:bodyDiv w:val="1"/>
      <w:marLeft w:val="0"/>
      <w:marRight w:val="0"/>
      <w:marTop w:val="0"/>
      <w:marBottom w:val="0"/>
      <w:divBdr>
        <w:top w:val="none" w:sz="0" w:space="0" w:color="auto"/>
        <w:left w:val="none" w:sz="0" w:space="0" w:color="auto"/>
        <w:bottom w:val="none" w:sz="0" w:space="0" w:color="auto"/>
        <w:right w:val="none" w:sz="0" w:space="0" w:color="auto"/>
      </w:divBdr>
      <w:divsChild>
        <w:div w:id="486944804">
          <w:marLeft w:val="480"/>
          <w:marRight w:val="0"/>
          <w:marTop w:val="0"/>
          <w:marBottom w:val="0"/>
          <w:divBdr>
            <w:top w:val="none" w:sz="0" w:space="0" w:color="auto"/>
            <w:left w:val="none" w:sz="0" w:space="0" w:color="auto"/>
            <w:bottom w:val="none" w:sz="0" w:space="0" w:color="auto"/>
            <w:right w:val="none" w:sz="0" w:space="0" w:color="auto"/>
          </w:divBdr>
        </w:div>
        <w:div w:id="1024289178">
          <w:marLeft w:val="480"/>
          <w:marRight w:val="0"/>
          <w:marTop w:val="0"/>
          <w:marBottom w:val="0"/>
          <w:divBdr>
            <w:top w:val="none" w:sz="0" w:space="0" w:color="auto"/>
            <w:left w:val="none" w:sz="0" w:space="0" w:color="auto"/>
            <w:bottom w:val="none" w:sz="0" w:space="0" w:color="auto"/>
            <w:right w:val="none" w:sz="0" w:space="0" w:color="auto"/>
          </w:divBdr>
        </w:div>
        <w:div w:id="202403934">
          <w:marLeft w:val="480"/>
          <w:marRight w:val="0"/>
          <w:marTop w:val="0"/>
          <w:marBottom w:val="0"/>
          <w:divBdr>
            <w:top w:val="none" w:sz="0" w:space="0" w:color="auto"/>
            <w:left w:val="none" w:sz="0" w:space="0" w:color="auto"/>
            <w:bottom w:val="none" w:sz="0" w:space="0" w:color="auto"/>
            <w:right w:val="none" w:sz="0" w:space="0" w:color="auto"/>
          </w:divBdr>
        </w:div>
        <w:div w:id="741950343">
          <w:marLeft w:val="480"/>
          <w:marRight w:val="0"/>
          <w:marTop w:val="0"/>
          <w:marBottom w:val="0"/>
          <w:divBdr>
            <w:top w:val="none" w:sz="0" w:space="0" w:color="auto"/>
            <w:left w:val="none" w:sz="0" w:space="0" w:color="auto"/>
            <w:bottom w:val="none" w:sz="0" w:space="0" w:color="auto"/>
            <w:right w:val="none" w:sz="0" w:space="0" w:color="auto"/>
          </w:divBdr>
        </w:div>
        <w:div w:id="1244530290">
          <w:marLeft w:val="480"/>
          <w:marRight w:val="0"/>
          <w:marTop w:val="0"/>
          <w:marBottom w:val="0"/>
          <w:divBdr>
            <w:top w:val="none" w:sz="0" w:space="0" w:color="auto"/>
            <w:left w:val="none" w:sz="0" w:space="0" w:color="auto"/>
            <w:bottom w:val="none" w:sz="0" w:space="0" w:color="auto"/>
            <w:right w:val="none" w:sz="0" w:space="0" w:color="auto"/>
          </w:divBdr>
        </w:div>
        <w:div w:id="1154756385">
          <w:marLeft w:val="480"/>
          <w:marRight w:val="0"/>
          <w:marTop w:val="0"/>
          <w:marBottom w:val="0"/>
          <w:divBdr>
            <w:top w:val="none" w:sz="0" w:space="0" w:color="auto"/>
            <w:left w:val="none" w:sz="0" w:space="0" w:color="auto"/>
            <w:bottom w:val="none" w:sz="0" w:space="0" w:color="auto"/>
            <w:right w:val="none" w:sz="0" w:space="0" w:color="auto"/>
          </w:divBdr>
        </w:div>
        <w:div w:id="1460029238">
          <w:marLeft w:val="480"/>
          <w:marRight w:val="0"/>
          <w:marTop w:val="0"/>
          <w:marBottom w:val="0"/>
          <w:divBdr>
            <w:top w:val="none" w:sz="0" w:space="0" w:color="auto"/>
            <w:left w:val="none" w:sz="0" w:space="0" w:color="auto"/>
            <w:bottom w:val="none" w:sz="0" w:space="0" w:color="auto"/>
            <w:right w:val="none" w:sz="0" w:space="0" w:color="auto"/>
          </w:divBdr>
        </w:div>
        <w:div w:id="230237120">
          <w:marLeft w:val="480"/>
          <w:marRight w:val="0"/>
          <w:marTop w:val="0"/>
          <w:marBottom w:val="0"/>
          <w:divBdr>
            <w:top w:val="none" w:sz="0" w:space="0" w:color="auto"/>
            <w:left w:val="none" w:sz="0" w:space="0" w:color="auto"/>
            <w:bottom w:val="none" w:sz="0" w:space="0" w:color="auto"/>
            <w:right w:val="none" w:sz="0" w:space="0" w:color="auto"/>
          </w:divBdr>
        </w:div>
        <w:div w:id="503980208">
          <w:marLeft w:val="480"/>
          <w:marRight w:val="0"/>
          <w:marTop w:val="0"/>
          <w:marBottom w:val="0"/>
          <w:divBdr>
            <w:top w:val="none" w:sz="0" w:space="0" w:color="auto"/>
            <w:left w:val="none" w:sz="0" w:space="0" w:color="auto"/>
            <w:bottom w:val="none" w:sz="0" w:space="0" w:color="auto"/>
            <w:right w:val="none" w:sz="0" w:space="0" w:color="auto"/>
          </w:divBdr>
        </w:div>
        <w:div w:id="495071518">
          <w:marLeft w:val="480"/>
          <w:marRight w:val="0"/>
          <w:marTop w:val="0"/>
          <w:marBottom w:val="0"/>
          <w:divBdr>
            <w:top w:val="none" w:sz="0" w:space="0" w:color="auto"/>
            <w:left w:val="none" w:sz="0" w:space="0" w:color="auto"/>
            <w:bottom w:val="none" w:sz="0" w:space="0" w:color="auto"/>
            <w:right w:val="none" w:sz="0" w:space="0" w:color="auto"/>
          </w:divBdr>
        </w:div>
        <w:div w:id="334966402">
          <w:marLeft w:val="480"/>
          <w:marRight w:val="0"/>
          <w:marTop w:val="0"/>
          <w:marBottom w:val="0"/>
          <w:divBdr>
            <w:top w:val="none" w:sz="0" w:space="0" w:color="auto"/>
            <w:left w:val="none" w:sz="0" w:space="0" w:color="auto"/>
            <w:bottom w:val="none" w:sz="0" w:space="0" w:color="auto"/>
            <w:right w:val="none" w:sz="0" w:space="0" w:color="auto"/>
          </w:divBdr>
        </w:div>
        <w:div w:id="372776627">
          <w:marLeft w:val="480"/>
          <w:marRight w:val="0"/>
          <w:marTop w:val="0"/>
          <w:marBottom w:val="0"/>
          <w:divBdr>
            <w:top w:val="none" w:sz="0" w:space="0" w:color="auto"/>
            <w:left w:val="none" w:sz="0" w:space="0" w:color="auto"/>
            <w:bottom w:val="none" w:sz="0" w:space="0" w:color="auto"/>
            <w:right w:val="none" w:sz="0" w:space="0" w:color="auto"/>
          </w:divBdr>
        </w:div>
        <w:div w:id="599875503">
          <w:marLeft w:val="480"/>
          <w:marRight w:val="0"/>
          <w:marTop w:val="0"/>
          <w:marBottom w:val="0"/>
          <w:divBdr>
            <w:top w:val="none" w:sz="0" w:space="0" w:color="auto"/>
            <w:left w:val="none" w:sz="0" w:space="0" w:color="auto"/>
            <w:bottom w:val="none" w:sz="0" w:space="0" w:color="auto"/>
            <w:right w:val="none" w:sz="0" w:space="0" w:color="auto"/>
          </w:divBdr>
        </w:div>
        <w:div w:id="1822119354">
          <w:marLeft w:val="480"/>
          <w:marRight w:val="0"/>
          <w:marTop w:val="0"/>
          <w:marBottom w:val="0"/>
          <w:divBdr>
            <w:top w:val="none" w:sz="0" w:space="0" w:color="auto"/>
            <w:left w:val="none" w:sz="0" w:space="0" w:color="auto"/>
            <w:bottom w:val="none" w:sz="0" w:space="0" w:color="auto"/>
            <w:right w:val="none" w:sz="0" w:space="0" w:color="auto"/>
          </w:divBdr>
        </w:div>
        <w:div w:id="1167744329">
          <w:marLeft w:val="480"/>
          <w:marRight w:val="0"/>
          <w:marTop w:val="0"/>
          <w:marBottom w:val="0"/>
          <w:divBdr>
            <w:top w:val="none" w:sz="0" w:space="0" w:color="auto"/>
            <w:left w:val="none" w:sz="0" w:space="0" w:color="auto"/>
            <w:bottom w:val="none" w:sz="0" w:space="0" w:color="auto"/>
            <w:right w:val="none" w:sz="0" w:space="0" w:color="auto"/>
          </w:divBdr>
        </w:div>
        <w:div w:id="827480849">
          <w:marLeft w:val="480"/>
          <w:marRight w:val="0"/>
          <w:marTop w:val="0"/>
          <w:marBottom w:val="0"/>
          <w:divBdr>
            <w:top w:val="none" w:sz="0" w:space="0" w:color="auto"/>
            <w:left w:val="none" w:sz="0" w:space="0" w:color="auto"/>
            <w:bottom w:val="none" w:sz="0" w:space="0" w:color="auto"/>
            <w:right w:val="none" w:sz="0" w:space="0" w:color="auto"/>
          </w:divBdr>
        </w:div>
        <w:div w:id="547759641">
          <w:marLeft w:val="480"/>
          <w:marRight w:val="0"/>
          <w:marTop w:val="0"/>
          <w:marBottom w:val="0"/>
          <w:divBdr>
            <w:top w:val="none" w:sz="0" w:space="0" w:color="auto"/>
            <w:left w:val="none" w:sz="0" w:space="0" w:color="auto"/>
            <w:bottom w:val="none" w:sz="0" w:space="0" w:color="auto"/>
            <w:right w:val="none" w:sz="0" w:space="0" w:color="auto"/>
          </w:divBdr>
        </w:div>
      </w:divsChild>
    </w:div>
    <w:div w:id="1370105755">
      <w:bodyDiv w:val="1"/>
      <w:marLeft w:val="0"/>
      <w:marRight w:val="0"/>
      <w:marTop w:val="0"/>
      <w:marBottom w:val="0"/>
      <w:divBdr>
        <w:top w:val="none" w:sz="0" w:space="0" w:color="auto"/>
        <w:left w:val="none" w:sz="0" w:space="0" w:color="auto"/>
        <w:bottom w:val="none" w:sz="0" w:space="0" w:color="auto"/>
        <w:right w:val="none" w:sz="0" w:space="0" w:color="auto"/>
      </w:divBdr>
      <w:divsChild>
        <w:div w:id="306907806">
          <w:marLeft w:val="480"/>
          <w:marRight w:val="0"/>
          <w:marTop w:val="0"/>
          <w:marBottom w:val="0"/>
          <w:divBdr>
            <w:top w:val="none" w:sz="0" w:space="0" w:color="auto"/>
            <w:left w:val="none" w:sz="0" w:space="0" w:color="auto"/>
            <w:bottom w:val="none" w:sz="0" w:space="0" w:color="auto"/>
            <w:right w:val="none" w:sz="0" w:space="0" w:color="auto"/>
          </w:divBdr>
        </w:div>
        <w:div w:id="474833257">
          <w:marLeft w:val="480"/>
          <w:marRight w:val="0"/>
          <w:marTop w:val="0"/>
          <w:marBottom w:val="0"/>
          <w:divBdr>
            <w:top w:val="none" w:sz="0" w:space="0" w:color="auto"/>
            <w:left w:val="none" w:sz="0" w:space="0" w:color="auto"/>
            <w:bottom w:val="none" w:sz="0" w:space="0" w:color="auto"/>
            <w:right w:val="none" w:sz="0" w:space="0" w:color="auto"/>
          </w:divBdr>
        </w:div>
        <w:div w:id="783308819">
          <w:marLeft w:val="480"/>
          <w:marRight w:val="0"/>
          <w:marTop w:val="0"/>
          <w:marBottom w:val="0"/>
          <w:divBdr>
            <w:top w:val="none" w:sz="0" w:space="0" w:color="auto"/>
            <w:left w:val="none" w:sz="0" w:space="0" w:color="auto"/>
            <w:bottom w:val="none" w:sz="0" w:space="0" w:color="auto"/>
            <w:right w:val="none" w:sz="0" w:space="0" w:color="auto"/>
          </w:divBdr>
        </w:div>
        <w:div w:id="808594740">
          <w:marLeft w:val="480"/>
          <w:marRight w:val="0"/>
          <w:marTop w:val="0"/>
          <w:marBottom w:val="0"/>
          <w:divBdr>
            <w:top w:val="none" w:sz="0" w:space="0" w:color="auto"/>
            <w:left w:val="none" w:sz="0" w:space="0" w:color="auto"/>
            <w:bottom w:val="none" w:sz="0" w:space="0" w:color="auto"/>
            <w:right w:val="none" w:sz="0" w:space="0" w:color="auto"/>
          </w:divBdr>
        </w:div>
        <w:div w:id="906963890">
          <w:marLeft w:val="480"/>
          <w:marRight w:val="0"/>
          <w:marTop w:val="0"/>
          <w:marBottom w:val="0"/>
          <w:divBdr>
            <w:top w:val="none" w:sz="0" w:space="0" w:color="auto"/>
            <w:left w:val="none" w:sz="0" w:space="0" w:color="auto"/>
            <w:bottom w:val="none" w:sz="0" w:space="0" w:color="auto"/>
            <w:right w:val="none" w:sz="0" w:space="0" w:color="auto"/>
          </w:divBdr>
        </w:div>
        <w:div w:id="1033069472">
          <w:marLeft w:val="480"/>
          <w:marRight w:val="0"/>
          <w:marTop w:val="0"/>
          <w:marBottom w:val="0"/>
          <w:divBdr>
            <w:top w:val="none" w:sz="0" w:space="0" w:color="auto"/>
            <w:left w:val="none" w:sz="0" w:space="0" w:color="auto"/>
            <w:bottom w:val="none" w:sz="0" w:space="0" w:color="auto"/>
            <w:right w:val="none" w:sz="0" w:space="0" w:color="auto"/>
          </w:divBdr>
        </w:div>
        <w:div w:id="1239632433">
          <w:marLeft w:val="480"/>
          <w:marRight w:val="0"/>
          <w:marTop w:val="0"/>
          <w:marBottom w:val="0"/>
          <w:divBdr>
            <w:top w:val="none" w:sz="0" w:space="0" w:color="auto"/>
            <w:left w:val="none" w:sz="0" w:space="0" w:color="auto"/>
            <w:bottom w:val="none" w:sz="0" w:space="0" w:color="auto"/>
            <w:right w:val="none" w:sz="0" w:space="0" w:color="auto"/>
          </w:divBdr>
        </w:div>
        <w:div w:id="1339163494">
          <w:marLeft w:val="480"/>
          <w:marRight w:val="0"/>
          <w:marTop w:val="0"/>
          <w:marBottom w:val="0"/>
          <w:divBdr>
            <w:top w:val="none" w:sz="0" w:space="0" w:color="auto"/>
            <w:left w:val="none" w:sz="0" w:space="0" w:color="auto"/>
            <w:bottom w:val="none" w:sz="0" w:space="0" w:color="auto"/>
            <w:right w:val="none" w:sz="0" w:space="0" w:color="auto"/>
          </w:divBdr>
        </w:div>
        <w:div w:id="1538154938">
          <w:marLeft w:val="480"/>
          <w:marRight w:val="0"/>
          <w:marTop w:val="0"/>
          <w:marBottom w:val="0"/>
          <w:divBdr>
            <w:top w:val="none" w:sz="0" w:space="0" w:color="auto"/>
            <w:left w:val="none" w:sz="0" w:space="0" w:color="auto"/>
            <w:bottom w:val="none" w:sz="0" w:space="0" w:color="auto"/>
            <w:right w:val="none" w:sz="0" w:space="0" w:color="auto"/>
          </w:divBdr>
        </w:div>
        <w:div w:id="1734617083">
          <w:marLeft w:val="480"/>
          <w:marRight w:val="0"/>
          <w:marTop w:val="0"/>
          <w:marBottom w:val="0"/>
          <w:divBdr>
            <w:top w:val="none" w:sz="0" w:space="0" w:color="auto"/>
            <w:left w:val="none" w:sz="0" w:space="0" w:color="auto"/>
            <w:bottom w:val="none" w:sz="0" w:space="0" w:color="auto"/>
            <w:right w:val="none" w:sz="0" w:space="0" w:color="auto"/>
          </w:divBdr>
        </w:div>
        <w:div w:id="2022661992">
          <w:marLeft w:val="480"/>
          <w:marRight w:val="0"/>
          <w:marTop w:val="0"/>
          <w:marBottom w:val="0"/>
          <w:divBdr>
            <w:top w:val="none" w:sz="0" w:space="0" w:color="auto"/>
            <w:left w:val="none" w:sz="0" w:space="0" w:color="auto"/>
            <w:bottom w:val="none" w:sz="0" w:space="0" w:color="auto"/>
            <w:right w:val="none" w:sz="0" w:space="0" w:color="auto"/>
          </w:divBdr>
        </w:div>
      </w:divsChild>
    </w:div>
    <w:div w:id="1375544978">
      <w:bodyDiv w:val="1"/>
      <w:marLeft w:val="0"/>
      <w:marRight w:val="0"/>
      <w:marTop w:val="0"/>
      <w:marBottom w:val="0"/>
      <w:divBdr>
        <w:top w:val="none" w:sz="0" w:space="0" w:color="auto"/>
        <w:left w:val="none" w:sz="0" w:space="0" w:color="auto"/>
        <w:bottom w:val="none" w:sz="0" w:space="0" w:color="auto"/>
        <w:right w:val="none" w:sz="0" w:space="0" w:color="auto"/>
      </w:divBdr>
    </w:div>
    <w:div w:id="1422293196">
      <w:bodyDiv w:val="1"/>
      <w:marLeft w:val="0"/>
      <w:marRight w:val="0"/>
      <w:marTop w:val="0"/>
      <w:marBottom w:val="0"/>
      <w:divBdr>
        <w:top w:val="none" w:sz="0" w:space="0" w:color="auto"/>
        <w:left w:val="none" w:sz="0" w:space="0" w:color="auto"/>
        <w:bottom w:val="none" w:sz="0" w:space="0" w:color="auto"/>
        <w:right w:val="none" w:sz="0" w:space="0" w:color="auto"/>
      </w:divBdr>
    </w:div>
    <w:div w:id="1443184215">
      <w:bodyDiv w:val="1"/>
      <w:marLeft w:val="0"/>
      <w:marRight w:val="0"/>
      <w:marTop w:val="0"/>
      <w:marBottom w:val="0"/>
      <w:divBdr>
        <w:top w:val="none" w:sz="0" w:space="0" w:color="auto"/>
        <w:left w:val="none" w:sz="0" w:space="0" w:color="auto"/>
        <w:bottom w:val="none" w:sz="0" w:space="0" w:color="auto"/>
        <w:right w:val="none" w:sz="0" w:space="0" w:color="auto"/>
      </w:divBdr>
    </w:div>
    <w:div w:id="1450735133">
      <w:bodyDiv w:val="1"/>
      <w:marLeft w:val="0"/>
      <w:marRight w:val="0"/>
      <w:marTop w:val="0"/>
      <w:marBottom w:val="0"/>
      <w:divBdr>
        <w:top w:val="none" w:sz="0" w:space="0" w:color="auto"/>
        <w:left w:val="none" w:sz="0" w:space="0" w:color="auto"/>
        <w:bottom w:val="none" w:sz="0" w:space="0" w:color="auto"/>
        <w:right w:val="none" w:sz="0" w:space="0" w:color="auto"/>
      </w:divBdr>
      <w:divsChild>
        <w:div w:id="82267655">
          <w:marLeft w:val="480"/>
          <w:marRight w:val="0"/>
          <w:marTop w:val="0"/>
          <w:marBottom w:val="0"/>
          <w:divBdr>
            <w:top w:val="none" w:sz="0" w:space="0" w:color="auto"/>
            <w:left w:val="none" w:sz="0" w:space="0" w:color="auto"/>
            <w:bottom w:val="none" w:sz="0" w:space="0" w:color="auto"/>
            <w:right w:val="none" w:sz="0" w:space="0" w:color="auto"/>
          </w:divBdr>
        </w:div>
        <w:div w:id="132909824">
          <w:marLeft w:val="480"/>
          <w:marRight w:val="0"/>
          <w:marTop w:val="0"/>
          <w:marBottom w:val="0"/>
          <w:divBdr>
            <w:top w:val="none" w:sz="0" w:space="0" w:color="auto"/>
            <w:left w:val="none" w:sz="0" w:space="0" w:color="auto"/>
            <w:bottom w:val="none" w:sz="0" w:space="0" w:color="auto"/>
            <w:right w:val="none" w:sz="0" w:space="0" w:color="auto"/>
          </w:divBdr>
        </w:div>
        <w:div w:id="268700727">
          <w:marLeft w:val="480"/>
          <w:marRight w:val="0"/>
          <w:marTop w:val="0"/>
          <w:marBottom w:val="0"/>
          <w:divBdr>
            <w:top w:val="none" w:sz="0" w:space="0" w:color="auto"/>
            <w:left w:val="none" w:sz="0" w:space="0" w:color="auto"/>
            <w:bottom w:val="none" w:sz="0" w:space="0" w:color="auto"/>
            <w:right w:val="none" w:sz="0" w:space="0" w:color="auto"/>
          </w:divBdr>
        </w:div>
        <w:div w:id="280578647">
          <w:marLeft w:val="480"/>
          <w:marRight w:val="0"/>
          <w:marTop w:val="0"/>
          <w:marBottom w:val="0"/>
          <w:divBdr>
            <w:top w:val="none" w:sz="0" w:space="0" w:color="auto"/>
            <w:left w:val="none" w:sz="0" w:space="0" w:color="auto"/>
            <w:bottom w:val="none" w:sz="0" w:space="0" w:color="auto"/>
            <w:right w:val="none" w:sz="0" w:space="0" w:color="auto"/>
          </w:divBdr>
        </w:div>
        <w:div w:id="394472854">
          <w:marLeft w:val="480"/>
          <w:marRight w:val="0"/>
          <w:marTop w:val="0"/>
          <w:marBottom w:val="0"/>
          <w:divBdr>
            <w:top w:val="none" w:sz="0" w:space="0" w:color="auto"/>
            <w:left w:val="none" w:sz="0" w:space="0" w:color="auto"/>
            <w:bottom w:val="none" w:sz="0" w:space="0" w:color="auto"/>
            <w:right w:val="none" w:sz="0" w:space="0" w:color="auto"/>
          </w:divBdr>
        </w:div>
        <w:div w:id="708409146">
          <w:marLeft w:val="480"/>
          <w:marRight w:val="0"/>
          <w:marTop w:val="0"/>
          <w:marBottom w:val="0"/>
          <w:divBdr>
            <w:top w:val="none" w:sz="0" w:space="0" w:color="auto"/>
            <w:left w:val="none" w:sz="0" w:space="0" w:color="auto"/>
            <w:bottom w:val="none" w:sz="0" w:space="0" w:color="auto"/>
            <w:right w:val="none" w:sz="0" w:space="0" w:color="auto"/>
          </w:divBdr>
        </w:div>
        <w:div w:id="905802180">
          <w:marLeft w:val="480"/>
          <w:marRight w:val="0"/>
          <w:marTop w:val="0"/>
          <w:marBottom w:val="0"/>
          <w:divBdr>
            <w:top w:val="none" w:sz="0" w:space="0" w:color="auto"/>
            <w:left w:val="none" w:sz="0" w:space="0" w:color="auto"/>
            <w:bottom w:val="none" w:sz="0" w:space="0" w:color="auto"/>
            <w:right w:val="none" w:sz="0" w:space="0" w:color="auto"/>
          </w:divBdr>
        </w:div>
        <w:div w:id="1387609220">
          <w:marLeft w:val="480"/>
          <w:marRight w:val="0"/>
          <w:marTop w:val="0"/>
          <w:marBottom w:val="0"/>
          <w:divBdr>
            <w:top w:val="none" w:sz="0" w:space="0" w:color="auto"/>
            <w:left w:val="none" w:sz="0" w:space="0" w:color="auto"/>
            <w:bottom w:val="none" w:sz="0" w:space="0" w:color="auto"/>
            <w:right w:val="none" w:sz="0" w:space="0" w:color="auto"/>
          </w:divBdr>
        </w:div>
      </w:divsChild>
    </w:div>
    <w:div w:id="1453133561">
      <w:bodyDiv w:val="1"/>
      <w:marLeft w:val="0"/>
      <w:marRight w:val="0"/>
      <w:marTop w:val="0"/>
      <w:marBottom w:val="0"/>
      <w:divBdr>
        <w:top w:val="none" w:sz="0" w:space="0" w:color="auto"/>
        <w:left w:val="none" w:sz="0" w:space="0" w:color="auto"/>
        <w:bottom w:val="none" w:sz="0" w:space="0" w:color="auto"/>
        <w:right w:val="none" w:sz="0" w:space="0" w:color="auto"/>
      </w:divBdr>
    </w:div>
    <w:div w:id="1453209047">
      <w:bodyDiv w:val="1"/>
      <w:marLeft w:val="0"/>
      <w:marRight w:val="0"/>
      <w:marTop w:val="0"/>
      <w:marBottom w:val="0"/>
      <w:divBdr>
        <w:top w:val="none" w:sz="0" w:space="0" w:color="auto"/>
        <w:left w:val="none" w:sz="0" w:space="0" w:color="auto"/>
        <w:bottom w:val="none" w:sz="0" w:space="0" w:color="auto"/>
        <w:right w:val="none" w:sz="0" w:space="0" w:color="auto"/>
      </w:divBdr>
    </w:div>
    <w:div w:id="1453399066">
      <w:bodyDiv w:val="1"/>
      <w:marLeft w:val="0"/>
      <w:marRight w:val="0"/>
      <w:marTop w:val="0"/>
      <w:marBottom w:val="0"/>
      <w:divBdr>
        <w:top w:val="none" w:sz="0" w:space="0" w:color="auto"/>
        <w:left w:val="none" w:sz="0" w:space="0" w:color="auto"/>
        <w:bottom w:val="none" w:sz="0" w:space="0" w:color="auto"/>
        <w:right w:val="none" w:sz="0" w:space="0" w:color="auto"/>
      </w:divBdr>
      <w:divsChild>
        <w:div w:id="473640410">
          <w:marLeft w:val="480"/>
          <w:marRight w:val="0"/>
          <w:marTop w:val="0"/>
          <w:marBottom w:val="0"/>
          <w:divBdr>
            <w:top w:val="none" w:sz="0" w:space="0" w:color="auto"/>
            <w:left w:val="none" w:sz="0" w:space="0" w:color="auto"/>
            <w:bottom w:val="none" w:sz="0" w:space="0" w:color="auto"/>
            <w:right w:val="none" w:sz="0" w:space="0" w:color="auto"/>
          </w:divBdr>
        </w:div>
        <w:div w:id="729184332">
          <w:marLeft w:val="480"/>
          <w:marRight w:val="0"/>
          <w:marTop w:val="0"/>
          <w:marBottom w:val="0"/>
          <w:divBdr>
            <w:top w:val="none" w:sz="0" w:space="0" w:color="auto"/>
            <w:left w:val="none" w:sz="0" w:space="0" w:color="auto"/>
            <w:bottom w:val="none" w:sz="0" w:space="0" w:color="auto"/>
            <w:right w:val="none" w:sz="0" w:space="0" w:color="auto"/>
          </w:divBdr>
        </w:div>
        <w:div w:id="1074624721">
          <w:marLeft w:val="480"/>
          <w:marRight w:val="0"/>
          <w:marTop w:val="0"/>
          <w:marBottom w:val="0"/>
          <w:divBdr>
            <w:top w:val="none" w:sz="0" w:space="0" w:color="auto"/>
            <w:left w:val="none" w:sz="0" w:space="0" w:color="auto"/>
            <w:bottom w:val="none" w:sz="0" w:space="0" w:color="auto"/>
            <w:right w:val="none" w:sz="0" w:space="0" w:color="auto"/>
          </w:divBdr>
        </w:div>
        <w:div w:id="1166895384">
          <w:marLeft w:val="480"/>
          <w:marRight w:val="0"/>
          <w:marTop w:val="0"/>
          <w:marBottom w:val="0"/>
          <w:divBdr>
            <w:top w:val="none" w:sz="0" w:space="0" w:color="auto"/>
            <w:left w:val="none" w:sz="0" w:space="0" w:color="auto"/>
            <w:bottom w:val="none" w:sz="0" w:space="0" w:color="auto"/>
            <w:right w:val="none" w:sz="0" w:space="0" w:color="auto"/>
          </w:divBdr>
        </w:div>
        <w:div w:id="1342046402">
          <w:marLeft w:val="480"/>
          <w:marRight w:val="0"/>
          <w:marTop w:val="0"/>
          <w:marBottom w:val="0"/>
          <w:divBdr>
            <w:top w:val="none" w:sz="0" w:space="0" w:color="auto"/>
            <w:left w:val="none" w:sz="0" w:space="0" w:color="auto"/>
            <w:bottom w:val="none" w:sz="0" w:space="0" w:color="auto"/>
            <w:right w:val="none" w:sz="0" w:space="0" w:color="auto"/>
          </w:divBdr>
        </w:div>
        <w:div w:id="1476095740">
          <w:marLeft w:val="480"/>
          <w:marRight w:val="0"/>
          <w:marTop w:val="0"/>
          <w:marBottom w:val="0"/>
          <w:divBdr>
            <w:top w:val="none" w:sz="0" w:space="0" w:color="auto"/>
            <w:left w:val="none" w:sz="0" w:space="0" w:color="auto"/>
            <w:bottom w:val="none" w:sz="0" w:space="0" w:color="auto"/>
            <w:right w:val="none" w:sz="0" w:space="0" w:color="auto"/>
          </w:divBdr>
        </w:div>
        <w:div w:id="1668556110">
          <w:marLeft w:val="480"/>
          <w:marRight w:val="0"/>
          <w:marTop w:val="0"/>
          <w:marBottom w:val="0"/>
          <w:divBdr>
            <w:top w:val="none" w:sz="0" w:space="0" w:color="auto"/>
            <w:left w:val="none" w:sz="0" w:space="0" w:color="auto"/>
            <w:bottom w:val="none" w:sz="0" w:space="0" w:color="auto"/>
            <w:right w:val="none" w:sz="0" w:space="0" w:color="auto"/>
          </w:divBdr>
        </w:div>
        <w:div w:id="1678382254">
          <w:marLeft w:val="480"/>
          <w:marRight w:val="0"/>
          <w:marTop w:val="0"/>
          <w:marBottom w:val="0"/>
          <w:divBdr>
            <w:top w:val="none" w:sz="0" w:space="0" w:color="auto"/>
            <w:left w:val="none" w:sz="0" w:space="0" w:color="auto"/>
            <w:bottom w:val="none" w:sz="0" w:space="0" w:color="auto"/>
            <w:right w:val="none" w:sz="0" w:space="0" w:color="auto"/>
          </w:divBdr>
        </w:div>
        <w:div w:id="1794208583">
          <w:marLeft w:val="480"/>
          <w:marRight w:val="0"/>
          <w:marTop w:val="0"/>
          <w:marBottom w:val="0"/>
          <w:divBdr>
            <w:top w:val="none" w:sz="0" w:space="0" w:color="auto"/>
            <w:left w:val="none" w:sz="0" w:space="0" w:color="auto"/>
            <w:bottom w:val="none" w:sz="0" w:space="0" w:color="auto"/>
            <w:right w:val="none" w:sz="0" w:space="0" w:color="auto"/>
          </w:divBdr>
        </w:div>
        <w:div w:id="2010986187">
          <w:marLeft w:val="480"/>
          <w:marRight w:val="0"/>
          <w:marTop w:val="0"/>
          <w:marBottom w:val="0"/>
          <w:divBdr>
            <w:top w:val="none" w:sz="0" w:space="0" w:color="auto"/>
            <w:left w:val="none" w:sz="0" w:space="0" w:color="auto"/>
            <w:bottom w:val="none" w:sz="0" w:space="0" w:color="auto"/>
            <w:right w:val="none" w:sz="0" w:space="0" w:color="auto"/>
          </w:divBdr>
        </w:div>
        <w:div w:id="2128423260">
          <w:marLeft w:val="480"/>
          <w:marRight w:val="0"/>
          <w:marTop w:val="0"/>
          <w:marBottom w:val="0"/>
          <w:divBdr>
            <w:top w:val="none" w:sz="0" w:space="0" w:color="auto"/>
            <w:left w:val="none" w:sz="0" w:space="0" w:color="auto"/>
            <w:bottom w:val="none" w:sz="0" w:space="0" w:color="auto"/>
            <w:right w:val="none" w:sz="0" w:space="0" w:color="auto"/>
          </w:divBdr>
        </w:div>
      </w:divsChild>
    </w:div>
    <w:div w:id="1457139031">
      <w:bodyDiv w:val="1"/>
      <w:marLeft w:val="0"/>
      <w:marRight w:val="0"/>
      <w:marTop w:val="0"/>
      <w:marBottom w:val="0"/>
      <w:divBdr>
        <w:top w:val="none" w:sz="0" w:space="0" w:color="auto"/>
        <w:left w:val="none" w:sz="0" w:space="0" w:color="auto"/>
        <w:bottom w:val="none" w:sz="0" w:space="0" w:color="auto"/>
        <w:right w:val="none" w:sz="0" w:space="0" w:color="auto"/>
      </w:divBdr>
    </w:div>
    <w:div w:id="1461454733">
      <w:bodyDiv w:val="1"/>
      <w:marLeft w:val="0"/>
      <w:marRight w:val="0"/>
      <w:marTop w:val="0"/>
      <w:marBottom w:val="0"/>
      <w:divBdr>
        <w:top w:val="none" w:sz="0" w:space="0" w:color="auto"/>
        <w:left w:val="none" w:sz="0" w:space="0" w:color="auto"/>
        <w:bottom w:val="none" w:sz="0" w:space="0" w:color="auto"/>
        <w:right w:val="none" w:sz="0" w:space="0" w:color="auto"/>
      </w:divBdr>
    </w:div>
    <w:div w:id="1473135360">
      <w:bodyDiv w:val="1"/>
      <w:marLeft w:val="0"/>
      <w:marRight w:val="0"/>
      <w:marTop w:val="0"/>
      <w:marBottom w:val="0"/>
      <w:divBdr>
        <w:top w:val="none" w:sz="0" w:space="0" w:color="auto"/>
        <w:left w:val="none" w:sz="0" w:space="0" w:color="auto"/>
        <w:bottom w:val="none" w:sz="0" w:space="0" w:color="auto"/>
        <w:right w:val="none" w:sz="0" w:space="0" w:color="auto"/>
      </w:divBdr>
    </w:div>
    <w:div w:id="1473787032">
      <w:bodyDiv w:val="1"/>
      <w:marLeft w:val="0"/>
      <w:marRight w:val="0"/>
      <w:marTop w:val="0"/>
      <w:marBottom w:val="0"/>
      <w:divBdr>
        <w:top w:val="none" w:sz="0" w:space="0" w:color="auto"/>
        <w:left w:val="none" w:sz="0" w:space="0" w:color="auto"/>
        <w:bottom w:val="none" w:sz="0" w:space="0" w:color="auto"/>
        <w:right w:val="none" w:sz="0" w:space="0" w:color="auto"/>
      </w:divBdr>
    </w:div>
    <w:div w:id="1491675201">
      <w:bodyDiv w:val="1"/>
      <w:marLeft w:val="0"/>
      <w:marRight w:val="0"/>
      <w:marTop w:val="0"/>
      <w:marBottom w:val="0"/>
      <w:divBdr>
        <w:top w:val="none" w:sz="0" w:space="0" w:color="auto"/>
        <w:left w:val="none" w:sz="0" w:space="0" w:color="auto"/>
        <w:bottom w:val="none" w:sz="0" w:space="0" w:color="auto"/>
        <w:right w:val="none" w:sz="0" w:space="0" w:color="auto"/>
      </w:divBdr>
      <w:divsChild>
        <w:div w:id="526870087">
          <w:marLeft w:val="480"/>
          <w:marRight w:val="0"/>
          <w:marTop w:val="0"/>
          <w:marBottom w:val="0"/>
          <w:divBdr>
            <w:top w:val="none" w:sz="0" w:space="0" w:color="auto"/>
            <w:left w:val="none" w:sz="0" w:space="0" w:color="auto"/>
            <w:bottom w:val="none" w:sz="0" w:space="0" w:color="auto"/>
            <w:right w:val="none" w:sz="0" w:space="0" w:color="auto"/>
          </w:divBdr>
        </w:div>
      </w:divsChild>
    </w:div>
    <w:div w:id="1500851237">
      <w:bodyDiv w:val="1"/>
      <w:marLeft w:val="0"/>
      <w:marRight w:val="0"/>
      <w:marTop w:val="0"/>
      <w:marBottom w:val="0"/>
      <w:divBdr>
        <w:top w:val="none" w:sz="0" w:space="0" w:color="auto"/>
        <w:left w:val="none" w:sz="0" w:space="0" w:color="auto"/>
        <w:bottom w:val="none" w:sz="0" w:space="0" w:color="auto"/>
        <w:right w:val="none" w:sz="0" w:space="0" w:color="auto"/>
      </w:divBdr>
    </w:div>
    <w:div w:id="1524053974">
      <w:bodyDiv w:val="1"/>
      <w:marLeft w:val="0"/>
      <w:marRight w:val="0"/>
      <w:marTop w:val="0"/>
      <w:marBottom w:val="0"/>
      <w:divBdr>
        <w:top w:val="none" w:sz="0" w:space="0" w:color="auto"/>
        <w:left w:val="none" w:sz="0" w:space="0" w:color="auto"/>
        <w:bottom w:val="none" w:sz="0" w:space="0" w:color="auto"/>
        <w:right w:val="none" w:sz="0" w:space="0" w:color="auto"/>
      </w:divBdr>
    </w:div>
    <w:div w:id="1527324473">
      <w:bodyDiv w:val="1"/>
      <w:marLeft w:val="0"/>
      <w:marRight w:val="0"/>
      <w:marTop w:val="0"/>
      <w:marBottom w:val="0"/>
      <w:divBdr>
        <w:top w:val="none" w:sz="0" w:space="0" w:color="auto"/>
        <w:left w:val="none" w:sz="0" w:space="0" w:color="auto"/>
        <w:bottom w:val="none" w:sz="0" w:space="0" w:color="auto"/>
        <w:right w:val="none" w:sz="0" w:space="0" w:color="auto"/>
      </w:divBdr>
      <w:divsChild>
        <w:div w:id="333142883">
          <w:marLeft w:val="480"/>
          <w:marRight w:val="0"/>
          <w:marTop w:val="0"/>
          <w:marBottom w:val="0"/>
          <w:divBdr>
            <w:top w:val="none" w:sz="0" w:space="0" w:color="auto"/>
            <w:left w:val="none" w:sz="0" w:space="0" w:color="auto"/>
            <w:bottom w:val="none" w:sz="0" w:space="0" w:color="auto"/>
            <w:right w:val="none" w:sz="0" w:space="0" w:color="auto"/>
          </w:divBdr>
        </w:div>
        <w:div w:id="408429430">
          <w:marLeft w:val="480"/>
          <w:marRight w:val="0"/>
          <w:marTop w:val="0"/>
          <w:marBottom w:val="0"/>
          <w:divBdr>
            <w:top w:val="none" w:sz="0" w:space="0" w:color="auto"/>
            <w:left w:val="none" w:sz="0" w:space="0" w:color="auto"/>
            <w:bottom w:val="none" w:sz="0" w:space="0" w:color="auto"/>
            <w:right w:val="none" w:sz="0" w:space="0" w:color="auto"/>
          </w:divBdr>
        </w:div>
        <w:div w:id="620574351">
          <w:marLeft w:val="480"/>
          <w:marRight w:val="0"/>
          <w:marTop w:val="0"/>
          <w:marBottom w:val="0"/>
          <w:divBdr>
            <w:top w:val="none" w:sz="0" w:space="0" w:color="auto"/>
            <w:left w:val="none" w:sz="0" w:space="0" w:color="auto"/>
            <w:bottom w:val="none" w:sz="0" w:space="0" w:color="auto"/>
            <w:right w:val="none" w:sz="0" w:space="0" w:color="auto"/>
          </w:divBdr>
        </w:div>
        <w:div w:id="691762926">
          <w:marLeft w:val="480"/>
          <w:marRight w:val="0"/>
          <w:marTop w:val="0"/>
          <w:marBottom w:val="0"/>
          <w:divBdr>
            <w:top w:val="none" w:sz="0" w:space="0" w:color="auto"/>
            <w:left w:val="none" w:sz="0" w:space="0" w:color="auto"/>
            <w:bottom w:val="none" w:sz="0" w:space="0" w:color="auto"/>
            <w:right w:val="none" w:sz="0" w:space="0" w:color="auto"/>
          </w:divBdr>
        </w:div>
        <w:div w:id="703749959">
          <w:marLeft w:val="480"/>
          <w:marRight w:val="0"/>
          <w:marTop w:val="0"/>
          <w:marBottom w:val="0"/>
          <w:divBdr>
            <w:top w:val="none" w:sz="0" w:space="0" w:color="auto"/>
            <w:left w:val="none" w:sz="0" w:space="0" w:color="auto"/>
            <w:bottom w:val="none" w:sz="0" w:space="0" w:color="auto"/>
            <w:right w:val="none" w:sz="0" w:space="0" w:color="auto"/>
          </w:divBdr>
        </w:div>
        <w:div w:id="834607985">
          <w:marLeft w:val="480"/>
          <w:marRight w:val="0"/>
          <w:marTop w:val="0"/>
          <w:marBottom w:val="0"/>
          <w:divBdr>
            <w:top w:val="none" w:sz="0" w:space="0" w:color="auto"/>
            <w:left w:val="none" w:sz="0" w:space="0" w:color="auto"/>
            <w:bottom w:val="none" w:sz="0" w:space="0" w:color="auto"/>
            <w:right w:val="none" w:sz="0" w:space="0" w:color="auto"/>
          </w:divBdr>
        </w:div>
        <w:div w:id="894002116">
          <w:marLeft w:val="480"/>
          <w:marRight w:val="0"/>
          <w:marTop w:val="0"/>
          <w:marBottom w:val="0"/>
          <w:divBdr>
            <w:top w:val="none" w:sz="0" w:space="0" w:color="auto"/>
            <w:left w:val="none" w:sz="0" w:space="0" w:color="auto"/>
            <w:bottom w:val="none" w:sz="0" w:space="0" w:color="auto"/>
            <w:right w:val="none" w:sz="0" w:space="0" w:color="auto"/>
          </w:divBdr>
        </w:div>
        <w:div w:id="1951542430">
          <w:marLeft w:val="480"/>
          <w:marRight w:val="0"/>
          <w:marTop w:val="0"/>
          <w:marBottom w:val="0"/>
          <w:divBdr>
            <w:top w:val="none" w:sz="0" w:space="0" w:color="auto"/>
            <w:left w:val="none" w:sz="0" w:space="0" w:color="auto"/>
            <w:bottom w:val="none" w:sz="0" w:space="0" w:color="auto"/>
            <w:right w:val="none" w:sz="0" w:space="0" w:color="auto"/>
          </w:divBdr>
        </w:div>
        <w:div w:id="2117283938">
          <w:marLeft w:val="480"/>
          <w:marRight w:val="0"/>
          <w:marTop w:val="0"/>
          <w:marBottom w:val="0"/>
          <w:divBdr>
            <w:top w:val="none" w:sz="0" w:space="0" w:color="auto"/>
            <w:left w:val="none" w:sz="0" w:space="0" w:color="auto"/>
            <w:bottom w:val="none" w:sz="0" w:space="0" w:color="auto"/>
            <w:right w:val="none" w:sz="0" w:space="0" w:color="auto"/>
          </w:divBdr>
        </w:div>
      </w:divsChild>
    </w:div>
    <w:div w:id="1527593449">
      <w:bodyDiv w:val="1"/>
      <w:marLeft w:val="0"/>
      <w:marRight w:val="0"/>
      <w:marTop w:val="0"/>
      <w:marBottom w:val="0"/>
      <w:divBdr>
        <w:top w:val="none" w:sz="0" w:space="0" w:color="auto"/>
        <w:left w:val="none" w:sz="0" w:space="0" w:color="auto"/>
        <w:bottom w:val="none" w:sz="0" w:space="0" w:color="auto"/>
        <w:right w:val="none" w:sz="0" w:space="0" w:color="auto"/>
      </w:divBdr>
    </w:div>
    <w:div w:id="1546798172">
      <w:bodyDiv w:val="1"/>
      <w:marLeft w:val="0"/>
      <w:marRight w:val="0"/>
      <w:marTop w:val="0"/>
      <w:marBottom w:val="0"/>
      <w:divBdr>
        <w:top w:val="none" w:sz="0" w:space="0" w:color="auto"/>
        <w:left w:val="none" w:sz="0" w:space="0" w:color="auto"/>
        <w:bottom w:val="none" w:sz="0" w:space="0" w:color="auto"/>
        <w:right w:val="none" w:sz="0" w:space="0" w:color="auto"/>
      </w:divBdr>
    </w:div>
    <w:div w:id="1549030129">
      <w:bodyDiv w:val="1"/>
      <w:marLeft w:val="0"/>
      <w:marRight w:val="0"/>
      <w:marTop w:val="0"/>
      <w:marBottom w:val="0"/>
      <w:divBdr>
        <w:top w:val="none" w:sz="0" w:space="0" w:color="auto"/>
        <w:left w:val="none" w:sz="0" w:space="0" w:color="auto"/>
        <w:bottom w:val="none" w:sz="0" w:space="0" w:color="auto"/>
        <w:right w:val="none" w:sz="0" w:space="0" w:color="auto"/>
      </w:divBdr>
      <w:divsChild>
        <w:div w:id="181945231">
          <w:marLeft w:val="480"/>
          <w:marRight w:val="0"/>
          <w:marTop w:val="0"/>
          <w:marBottom w:val="0"/>
          <w:divBdr>
            <w:top w:val="none" w:sz="0" w:space="0" w:color="auto"/>
            <w:left w:val="none" w:sz="0" w:space="0" w:color="auto"/>
            <w:bottom w:val="none" w:sz="0" w:space="0" w:color="auto"/>
            <w:right w:val="none" w:sz="0" w:space="0" w:color="auto"/>
          </w:divBdr>
        </w:div>
        <w:div w:id="656374083">
          <w:marLeft w:val="480"/>
          <w:marRight w:val="0"/>
          <w:marTop w:val="0"/>
          <w:marBottom w:val="0"/>
          <w:divBdr>
            <w:top w:val="none" w:sz="0" w:space="0" w:color="auto"/>
            <w:left w:val="none" w:sz="0" w:space="0" w:color="auto"/>
            <w:bottom w:val="none" w:sz="0" w:space="0" w:color="auto"/>
            <w:right w:val="none" w:sz="0" w:space="0" w:color="auto"/>
          </w:divBdr>
        </w:div>
        <w:div w:id="1181166337">
          <w:marLeft w:val="480"/>
          <w:marRight w:val="0"/>
          <w:marTop w:val="0"/>
          <w:marBottom w:val="0"/>
          <w:divBdr>
            <w:top w:val="none" w:sz="0" w:space="0" w:color="auto"/>
            <w:left w:val="none" w:sz="0" w:space="0" w:color="auto"/>
            <w:bottom w:val="none" w:sz="0" w:space="0" w:color="auto"/>
            <w:right w:val="none" w:sz="0" w:space="0" w:color="auto"/>
          </w:divBdr>
        </w:div>
        <w:div w:id="1288004443">
          <w:marLeft w:val="480"/>
          <w:marRight w:val="0"/>
          <w:marTop w:val="0"/>
          <w:marBottom w:val="0"/>
          <w:divBdr>
            <w:top w:val="none" w:sz="0" w:space="0" w:color="auto"/>
            <w:left w:val="none" w:sz="0" w:space="0" w:color="auto"/>
            <w:bottom w:val="none" w:sz="0" w:space="0" w:color="auto"/>
            <w:right w:val="none" w:sz="0" w:space="0" w:color="auto"/>
          </w:divBdr>
        </w:div>
        <w:div w:id="1367682826">
          <w:marLeft w:val="480"/>
          <w:marRight w:val="0"/>
          <w:marTop w:val="0"/>
          <w:marBottom w:val="0"/>
          <w:divBdr>
            <w:top w:val="none" w:sz="0" w:space="0" w:color="auto"/>
            <w:left w:val="none" w:sz="0" w:space="0" w:color="auto"/>
            <w:bottom w:val="none" w:sz="0" w:space="0" w:color="auto"/>
            <w:right w:val="none" w:sz="0" w:space="0" w:color="auto"/>
          </w:divBdr>
        </w:div>
        <w:div w:id="1716155214">
          <w:marLeft w:val="480"/>
          <w:marRight w:val="0"/>
          <w:marTop w:val="0"/>
          <w:marBottom w:val="0"/>
          <w:divBdr>
            <w:top w:val="none" w:sz="0" w:space="0" w:color="auto"/>
            <w:left w:val="none" w:sz="0" w:space="0" w:color="auto"/>
            <w:bottom w:val="none" w:sz="0" w:space="0" w:color="auto"/>
            <w:right w:val="none" w:sz="0" w:space="0" w:color="auto"/>
          </w:divBdr>
        </w:div>
        <w:div w:id="1887913183">
          <w:marLeft w:val="480"/>
          <w:marRight w:val="0"/>
          <w:marTop w:val="0"/>
          <w:marBottom w:val="0"/>
          <w:divBdr>
            <w:top w:val="none" w:sz="0" w:space="0" w:color="auto"/>
            <w:left w:val="none" w:sz="0" w:space="0" w:color="auto"/>
            <w:bottom w:val="none" w:sz="0" w:space="0" w:color="auto"/>
            <w:right w:val="none" w:sz="0" w:space="0" w:color="auto"/>
          </w:divBdr>
        </w:div>
        <w:div w:id="1977418356">
          <w:marLeft w:val="480"/>
          <w:marRight w:val="0"/>
          <w:marTop w:val="0"/>
          <w:marBottom w:val="0"/>
          <w:divBdr>
            <w:top w:val="none" w:sz="0" w:space="0" w:color="auto"/>
            <w:left w:val="none" w:sz="0" w:space="0" w:color="auto"/>
            <w:bottom w:val="none" w:sz="0" w:space="0" w:color="auto"/>
            <w:right w:val="none" w:sz="0" w:space="0" w:color="auto"/>
          </w:divBdr>
        </w:div>
      </w:divsChild>
    </w:div>
    <w:div w:id="1552570445">
      <w:bodyDiv w:val="1"/>
      <w:marLeft w:val="0"/>
      <w:marRight w:val="0"/>
      <w:marTop w:val="0"/>
      <w:marBottom w:val="0"/>
      <w:divBdr>
        <w:top w:val="none" w:sz="0" w:space="0" w:color="auto"/>
        <w:left w:val="none" w:sz="0" w:space="0" w:color="auto"/>
        <w:bottom w:val="none" w:sz="0" w:space="0" w:color="auto"/>
        <w:right w:val="none" w:sz="0" w:space="0" w:color="auto"/>
      </w:divBdr>
    </w:div>
    <w:div w:id="1560556428">
      <w:bodyDiv w:val="1"/>
      <w:marLeft w:val="0"/>
      <w:marRight w:val="0"/>
      <w:marTop w:val="0"/>
      <w:marBottom w:val="0"/>
      <w:divBdr>
        <w:top w:val="none" w:sz="0" w:space="0" w:color="auto"/>
        <w:left w:val="none" w:sz="0" w:space="0" w:color="auto"/>
        <w:bottom w:val="none" w:sz="0" w:space="0" w:color="auto"/>
        <w:right w:val="none" w:sz="0" w:space="0" w:color="auto"/>
      </w:divBdr>
      <w:divsChild>
        <w:div w:id="230507513">
          <w:marLeft w:val="480"/>
          <w:marRight w:val="0"/>
          <w:marTop w:val="0"/>
          <w:marBottom w:val="0"/>
          <w:divBdr>
            <w:top w:val="none" w:sz="0" w:space="0" w:color="auto"/>
            <w:left w:val="none" w:sz="0" w:space="0" w:color="auto"/>
            <w:bottom w:val="none" w:sz="0" w:space="0" w:color="auto"/>
            <w:right w:val="none" w:sz="0" w:space="0" w:color="auto"/>
          </w:divBdr>
        </w:div>
        <w:div w:id="584461217">
          <w:marLeft w:val="480"/>
          <w:marRight w:val="0"/>
          <w:marTop w:val="0"/>
          <w:marBottom w:val="0"/>
          <w:divBdr>
            <w:top w:val="none" w:sz="0" w:space="0" w:color="auto"/>
            <w:left w:val="none" w:sz="0" w:space="0" w:color="auto"/>
            <w:bottom w:val="none" w:sz="0" w:space="0" w:color="auto"/>
            <w:right w:val="none" w:sz="0" w:space="0" w:color="auto"/>
          </w:divBdr>
        </w:div>
        <w:div w:id="1876968472">
          <w:marLeft w:val="480"/>
          <w:marRight w:val="0"/>
          <w:marTop w:val="0"/>
          <w:marBottom w:val="0"/>
          <w:divBdr>
            <w:top w:val="none" w:sz="0" w:space="0" w:color="auto"/>
            <w:left w:val="none" w:sz="0" w:space="0" w:color="auto"/>
            <w:bottom w:val="none" w:sz="0" w:space="0" w:color="auto"/>
            <w:right w:val="none" w:sz="0" w:space="0" w:color="auto"/>
          </w:divBdr>
        </w:div>
        <w:div w:id="1981299594">
          <w:marLeft w:val="480"/>
          <w:marRight w:val="0"/>
          <w:marTop w:val="0"/>
          <w:marBottom w:val="0"/>
          <w:divBdr>
            <w:top w:val="none" w:sz="0" w:space="0" w:color="auto"/>
            <w:left w:val="none" w:sz="0" w:space="0" w:color="auto"/>
            <w:bottom w:val="none" w:sz="0" w:space="0" w:color="auto"/>
            <w:right w:val="none" w:sz="0" w:space="0" w:color="auto"/>
          </w:divBdr>
        </w:div>
      </w:divsChild>
    </w:div>
    <w:div w:id="1562864209">
      <w:bodyDiv w:val="1"/>
      <w:marLeft w:val="0"/>
      <w:marRight w:val="0"/>
      <w:marTop w:val="0"/>
      <w:marBottom w:val="0"/>
      <w:divBdr>
        <w:top w:val="none" w:sz="0" w:space="0" w:color="auto"/>
        <w:left w:val="none" w:sz="0" w:space="0" w:color="auto"/>
        <w:bottom w:val="none" w:sz="0" w:space="0" w:color="auto"/>
        <w:right w:val="none" w:sz="0" w:space="0" w:color="auto"/>
      </w:divBdr>
    </w:div>
    <w:div w:id="1576284638">
      <w:bodyDiv w:val="1"/>
      <w:marLeft w:val="0"/>
      <w:marRight w:val="0"/>
      <w:marTop w:val="0"/>
      <w:marBottom w:val="0"/>
      <w:divBdr>
        <w:top w:val="none" w:sz="0" w:space="0" w:color="auto"/>
        <w:left w:val="none" w:sz="0" w:space="0" w:color="auto"/>
        <w:bottom w:val="none" w:sz="0" w:space="0" w:color="auto"/>
        <w:right w:val="none" w:sz="0" w:space="0" w:color="auto"/>
      </w:divBdr>
    </w:div>
    <w:div w:id="1578436693">
      <w:bodyDiv w:val="1"/>
      <w:marLeft w:val="0"/>
      <w:marRight w:val="0"/>
      <w:marTop w:val="0"/>
      <w:marBottom w:val="0"/>
      <w:divBdr>
        <w:top w:val="none" w:sz="0" w:space="0" w:color="auto"/>
        <w:left w:val="none" w:sz="0" w:space="0" w:color="auto"/>
        <w:bottom w:val="none" w:sz="0" w:space="0" w:color="auto"/>
        <w:right w:val="none" w:sz="0" w:space="0" w:color="auto"/>
      </w:divBdr>
      <w:divsChild>
        <w:div w:id="1862889481">
          <w:marLeft w:val="480"/>
          <w:marRight w:val="0"/>
          <w:marTop w:val="0"/>
          <w:marBottom w:val="0"/>
          <w:divBdr>
            <w:top w:val="none" w:sz="0" w:space="0" w:color="auto"/>
            <w:left w:val="none" w:sz="0" w:space="0" w:color="auto"/>
            <w:bottom w:val="none" w:sz="0" w:space="0" w:color="auto"/>
            <w:right w:val="none" w:sz="0" w:space="0" w:color="auto"/>
          </w:divBdr>
        </w:div>
        <w:div w:id="135143543">
          <w:marLeft w:val="480"/>
          <w:marRight w:val="0"/>
          <w:marTop w:val="0"/>
          <w:marBottom w:val="0"/>
          <w:divBdr>
            <w:top w:val="none" w:sz="0" w:space="0" w:color="auto"/>
            <w:left w:val="none" w:sz="0" w:space="0" w:color="auto"/>
            <w:bottom w:val="none" w:sz="0" w:space="0" w:color="auto"/>
            <w:right w:val="none" w:sz="0" w:space="0" w:color="auto"/>
          </w:divBdr>
        </w:div>
        <w:div w:id="431316070">
          <w:marLeft w:val="480"/>
          <w:marRight w:val="0"/>
          <w:marTop w:val="0"/>
          <w:marBottom w:val="0"/>
          <w:divBdr>
            <w:top w:val="none" w:sz="0" w:space="0" w:color="auto"/>
            <w:left w:val="none" w:sz="0" w:space="0" w:color="auto"/>
            <w:bottom w:val="none" w:sz="0" w:space="0" w:color="auto"/>
            <w:right w:val="none" w:sz="0" w:space="0" w:color="auto"/>
          </w:divBdr>
        </w:div>
        <w:div w:id="1944070119">
          <w:marLeft w:val="480"/>
          <w:marRight w:val="0"/>
          <w:marTop w:val="0"/>
          <w:marBottom w:val="0"/>
          <w:divBdr>
            <w:top w:val="none" w:sz="0" w:space="0" w:color="auto"/>
            <w:left w:val="none" w:sz="0" w:space="0" w:color="auto"/>
            <w:bottom w:val="none" w:sz="0" w:space="0" w:color="auto"/>
            <w:right w:val="none" w:sz="0" w:space="0" w:color="auto"/>
          </w:divBdr>
        </w:div>
        <w:div w:id="1277298453">
          <w:marLeft w:val="480"/>
          <w:marRight w:val="0"/>
          <w:marTop w:val="0"/>
          <w:marBottom w:val="0"/>
          <w:divBdr>
            <w:top w:val="none" w:sz="0" w:space="0" w:color="auto"/>
            <w:left w:val="none" w:sz="0" w:space="0" w:color="auto"/>
            <w:bottom w:val="none" w:sz="0" w:space="0" w:color="auto"/>
            <w:right w:val="none" w:sz="0" w:space="0" w:color="auto"/>
          </w:divBdr>
        </w:div>
        <w:div w:id="2027902718">
          <w:marLeft w:val="480"/>
          <w:marRight w:val="0"/>
          <w:marTop w:val="0"/>
          <w:marBottom w:val="0"/>
          <w:divBdr>
            <w:top w:val="none" w:sz="0" w:space="0" w:color="auto"/>
            <w:left w:val="none" w:sz="0" w:space="0" w:color="auto"/>
            <w:bottom w:val="none" w:sz="0" w:space="0" w:color="auto"/>
            <w:right w:val="none" w:sz="0" w:space="0" w:color="auto"/>
          </w:divBdr>
        </w:div>
        <w:div w:id="2071417185">
          <w:marLeft w:val="480"/>
          <w:marRight w:val="0"/>
          <w:marTop w:val="0"/>
          <w:marBottom w:val="0"/>
          <w:divBdr>
            <w:top w:val="none" w:sz="0" w:space="0" w:color="auto"/>
            <w:left w:val="none" w:sz="0" w:space="0" w:color="auto"/>
            <w:bottom w:val="none" w:sz="0" w:space="0" w:color="auto"/>
            <w:right w:val="none" w:sz="0" w:space="0" w:color="auto"/>
          </w:divBdr>
        </w:div>
        <w:div w:id="231240194">
          <w:marLeft w:val="480"/>
          <w:marRight w:val="0"/>
          <w:marTop w:val="0"/>
          <w:marBottom w:val="0"/>
          <w:divBdr>
            <w:top w:val="none" w:sz="0" w:space="0" w:color="auto"/>
            <w:left w:val="none" w:sz="0" w:space="0" w:color="auto"/>
            <w:bottom w:val="none" w:sz="0" w:space="0" w:color="auto"/>
            <w:right w:val="none" w:sz="0" w:space="0" w:color="auto"/>
          </w:divBdr>
        </w:div>
        <w:div w:id="750808825">
          <w:marLeft w:val="480"/>
          <w:marRight w:val="0"/>
          <w:marTop w:val="0"/>
          <w:marBottom w:val="0"/>
          <w:divBdr>
            <w:top w:val="none" w:sz="0" w:space="0" w:color="auto"/>
            <w:left w:val="none" w:sz="0" w:space="0" w:color="auto"/>
            <w:bottom w:val="none" w:sz="0" w:space="0" w:color="auto"/>
            <w:right w:val="none" w:sz="0" w:space="0" w:color="auto"/>
          </w:divBdr>
        </w:div>
        <w:div w:id="1178999884">
          <w:marLeft w:val="480"/>
          <w:marRight w:val="0"/>
          <w:marTop w:val="0"/>
          <w:marBottom w:val="0"/>
          <w:divBdr>
            <w:top w:val="none" w:sz="0" w:space="0" w:color="auto"/>
            <w:left w:val="none" w:sz="0" w:space="0" w:color="auto"/>
            <w:bottom w:val="none" w:sz="0" w:space="0" w:color="auto"/>
            <w:right w:val="none" w:sz="0" w:space="0" w:color="auto"/>
          </w:divBdr>
        </w:div>
        <w:div w:id="693580266">
          <w:marLeft w:val="480"/>
          <w:marRight w:val="0"/>
          <w:marTop w:val="0"/>
          <w:marBottom w:val="0"/>
          <w:divBdr>
            <w:top w:val="none" w:sz="0" w:space="0" w:color="auto"/>
            <w:left w:val="none" w:sz="0" w:space="0" w:color="auto"/>
            <w:bottom w:val="none" w:sz="0" w:space="0" w:color="auto"/>
            <w:right w:val="none" w:sz="0" w:space="0" w:color="auto"/>
          </w:divBdr>
        </w:div>
        <w:div w:id="1971472184">
          <w:marLeft w:val="480"/>
          <w:marRight w:val="0"/>
          <w:marTop w:val="0"/>
          <w:marBottom w:val="0"/>
          <w:divBdr>
            <w:top w:val="none" w:sz="0" w:space="0" w:color="auto"/>
            <w:left w:val="none" w:sz="0" w:space="0" w:color="auto"/>
            <w:bottom w:val="none" w:sz="0" w:space="0" w:color="auto"/>
            <w:right w:val="none" w:sz="0" w:space="0" w:color="auto"/>
          </w:divBdr>
        </w:div>
      </w:divsChild>
    </w:div>
    <w:div w:id="1579830997">
      <w:bodyDiv w:val="1"/>
      <w:marLeft w:val="0"/>
      <w:marRight w:val="0"/>
      <w:marTop w:val="0"/>
      <w:marBottom w:val="0"/>
      <w:divBdr>
        <w:top w:val="none" w:sz="0" w:space="0" w:color="auto"/>
        <w:left w:val="none" w:sz="0" w:space="0" w:color="auto"/>
        <w:bottom w:val="none" w:sz="0" w:space="0" w:color="auto"/>
        <w:right w:val="none" w:sz="0" w:space="0" w:color="auto"/>
      </w:divBdr>
      <w:divsChild>
        <w:div w:id="113641464">
          <w:marLeft w:val="480"/>
          <w:marRight w:val="0"/>
          <w:marTop w:val="0"/>
          <w:marBottom w:val="0"/>
          <w:divBdr>
            <w:top w:val="none" w:sz="0" w:space="0" w:color="auto"/>
            <w:left w:val="none" w:sz="0" w:space="0" w:color="auto"/>
            <w:bottom w:val="none" w:sz="0" w:space="0" w:color="auto"/>
            <w:right w:val="none" w:sz="0" w:space="0" w:color="auto"/>
          </w:divBdr>
        </w:div>
        <w:div w:id="207685392">
          <w:marLeft w:val="480"/>
          <w:marRight w:val="0"/>
          <w:marTop w:val="0"/>
          <w:marBottom w:val="0"/>
          <w:divBdr>
            <w:top w:val="none" w:sz="0" w:space="0" w:color="auto"/>
            <w:left w:val="none" w:sz="0" w:space="0" w:color="auto"/>
            <w:bottom w:val="none" w:sz="0" w:space="0" w:color="auto"/>
            <w:right w:val="none" w:sz="0" w:space="0" w:color="auto"/>
          </w:divBdr>
        </w:div>
        <w:div w:id="219487083">
          <w:marLeft w:val="480"/>
          <w:marRight w:val="0"/>
          <w:marTop w:val="0"/>
          <w:marBottom w:val="0"/>
          <w:divBdr>
            <w:top w:val="none" w:sz="0" w:space="0" w:color="auto"/>
            <w:left w:val="none" w:sz="0" w:space="0" w:color="auto"/>
            <w:bottom w:val="none" w:sz="0" w:space="0" w:color="auto"/>
            <w:right w:val="none" w:sz="0" w:space="0" w:color="auto"/>
          </w:divBdr>
        </w:div>
        <w:div w:id="347413869">
          <w:marLeft w:val="480"/>
          <w:marRight w:val="0"/>
          <w:marTop w:val="0"/>
          <w:marBottom w:val="0"/>
          <w:divBdr>
            <w:top w:val="none" w:sz="0" w:space="0" w:color="auto"/>
            <w:left w:val="none" w:sz="0" w:space="0" w:color="auto"/>
            <w:bottom w:val="none" w:sz="0" w:space="0" w:color="auto"/>
            <w:right w:val="none" w:sz="0" w:space="0" w:color="auto"/>
          </w:divBdr>
        </w:div>
        <w:div w:id="490171514">
          <w:marLeft w:val="480"/>
          <w:marRight w:val="0"/>
          <w:marTop w:val="0"/>
          <w:marBottom w:val="0"/>
          <w:divBdr>
            <w:top w:val="none" w:sz="0" w:space="0" w:color="auto"/>
            <w:left w:val="none" w:sz="0" w:space="0" w:color="auto"/>
            <w:bottom w:val="none" w:sz="0" w:space="0" w:color="auto"/>
            <w:right w:val="none" w:sz="0" w:space="0" w:color="auto"/>
          </w:divBdr>
        </w:div>
        <w:div w:id="615451414">
          <w:marLeft w:val="480"/>
          <w:marRight w:val="0"/>
          <w:marTop w:val="0"/>
          <w:marBottom w:val="0"/>
          <w:divBdr>
            <w:top w:val="none" w:sz="0" w:space="0" w:color="auto"/>
            <w:left w:val="none" w:sz="0" w:space="0" w:color="auto"/>
            <w:bottom w:val="none" w:sz="0" w:space="0" w:color="auto"/>
            <w:right w:val="none" w:sz="0" w:space="0" w:color="auto"/>
          </w:divBdr>
        </w:div>
        <w:div w:id="655844337">
          <w:marLeft w:val="480"/>
          <w:marRight w:val="0"/>
          <w:marTop w:val="0"/>
          <w:marBottom w:val="0"/>
          <w:divBdr>
            <w:top w:val="none" w:sz="0" w:space="0" w:color="auto"/>
            <w:left w:val="none" w:sz="0" w:space="0" w:color="auto"/>
            <w:bottom w:val="none" w:sz="0" w:space="0" w:color="auto"/>
            <w:right w:val="none" w:sz="0" w:space="0" w:color="auto"/>
          </w:divBdr>
        </w:div>
        <w:div w:id="691227707">
          <w:marLeft w:val="480"/>
          <w:marRight w:val="0"/>
          <w:marTop w:val="0"/>
          <w:marBottom w:val="0"/>
          <w:divBdr>
            <w:top w:val="none" w:sz="0" w:space="0" w:color="auto"/>
            <w:left w:val="none" w:sz="0" w:space="0" w:color="auto"/>
            <w:bottom w:val="none" w:sz="0" w:space="0" w:color="auto"/>
            <w:right w:val="none" w:sz="0" w:space="0" w:color="auto"/>
          </w:divBdr>
        </w:div>
        <w:div w:id="1813477780">
          <w:marLeft w:val="480"/>
          <w:marRight w:val="0"/>
          <w:marTop w:val="0"/>
          <w:marBottom w:val="0"/>
          <w:divBdr>
            <w:top w:val="none" w:sz="0" w:space="0" w:color="auto"/>
            <w:left w:val="none" w:sz="0" w:space="0" w:color="auto"/>
            <w:bottom w:val="none" w:sz="0" w:space="0" w:color="auto"/>
            <w:right w:val="none" w:sz="0" w:space="0" w:color="auto"/>
          </w:divBdr>
        </w:div>
        <w:div w:id="2123918316">
          <w:marLeft w:val="480"/>
          <w:marRight w:val="0"/>
          <w:marTop w:val="0"/>
          <w:marBottom w:val="0"/>
          <w:divBdr>
            <w:top w:val="none" w:sz="0" w:space="0" w:color="auto"/>
            <w:left w:val="none" w:sz="0" w:space="0" w:color="auto"/>
            <w:bottom w:val="none" w:sz="0" w:space="0" w:color="auto"/>
            <w:right w:val="none" w:sz="0" w:space="0" w:color="auto"/>
          </w:divBdr>
        </w:div>
      </w:divsChild>
    </w:div>
    <w:div w:id="1582375165">
      <w:bodyDiv w:val="1"/>
      <w:marLeft w:val="0"/>
      <w:marRight w:val="0"/>
      <w:marTop w:val="0"/>
      <w:marBottom w:val="0"/>
      <w:divBdr>
        <w:top w:val="none" w:sz="0" w:space="0" w:color="auto"/>
        <w:left w:val="none" w:sz="0" w:space="0" w:color="auto"/>
        <w:bottom w:val="none" w:sz="0" w:space="0" w:color="auto"/>
        <w:right w:val="none" w:sz="0" w:space="0" w:color="auto"/>
      </w:divBdr>
    </w:div>
    <w:div w:id="1585844730">
      <w:bodyDiv w:val="1"/>
      <w:marLeft w:val="0"/>
      <w:marRight w:val="0"/>
      <w:marTop w:val="0"/>
      <w:marBottom w:val="0"/>
      <w:divBdr>
        <w:top w:val="none" w:sz="0" w:space="0" w:color="auto"/>
        <w:left w:val="none" w:sz="0" w:space="0" w:color="auto"/>
        <w:bottom w:val="none" w:sz="0" w:space="0" w:color="auto"/>
        <w:right w:val="none" w:sz="0" w:space="0" w:color="auto"/>
      </w:divBdr>
    </w:div>
    <w:div w:id="1587566535">
      <w:bodyDiv w:val="1"/>
      <w:marLeft w:val="0"/>
      <w:marRight w:val="0"/>
      <w:marTop w:val="0"/>
      <w:marBottom w:val="0"/>
      <w:divBdr>
        <w:top w:val="none" w:sz="0" w:space="0" w:color="auto"/>
        <w:left w:val="none" w:sz="0" w:space="0" w:color="auto"/>
        <w:bottom w:val="none" w:sz="0" w:space="0" w:color="auto"/>
        <w:right w:val="none" w:sz="0" w:space="0" w:color="auto"/>
      </w:divBdr>
    </w:div>
    <w:div w:id="1592619978">
      <w:bodyDiv w:val="1"/>
      <w:marLeft w:val="0"/>
      <w:marRight w:val="0"/>
      <w:marTop w:val="0"/>
      <w:marBottom w:val="0"/>
      <w:divBdr>
        <w:top w:val="none" w:sz="0" w:space="0" w:color="auto"/>
        <w:left w:val="none" w:sz="0" w:space="0" w:color="auto"/>
        <w:bottom w:val="none" w:sz="0" w:space="0" w:color="auto"/>
        <w:right w:val="none" w:sz="0" w:space="0" w:color="auto"/>
      </w:divBdr>
      <w:divsChild>
        <w:div w:id="524487512">
          <w:marLeft w:val="480"/>
          <w:marRight w:val="0"/>
          <w:marTop w:val="0"/>
          <w:marBottom w:val="0"/>
          <w:divBdr>
            <w:top w:val="none" w:sz="0" w:space="0" w:color="auto"/>
            <w:left w:val="none" w:sz="0" w:space="0" w:color="auto"/>
            <w:bottom w:val="none" w:sz="0" w:space="0" w:color="auto"/>
            <w:right w:val="none" w:sz="0" w:space="0" w:color="auto"/>
          </w:divBdr>
        </w:div>
        <w:div w:id="1526095972">
          <w:marLeft w:val="480"/>
          <w:marRight w:val="0"/>
          <w:marTop w:val="0"/>
          <w:marBottom w:val="0"/>
          <w:divBdr>
            <w:top w:val="none" w:sz="0" w:space="0" w:color="auto"/>
            <w:left w:val="none" w:sz="0" w:space="0" w:color="auto"/>
            <w:bottom w:val="none" w:sz="0" w:space="0" w:color="auto"/>
            <w:right w:val="none" w:sz="0" w:space="0" w:color="auto"/>
          </w:divBdr>
        </w:div>
        <w:div w:id="699010222">
          <w:marLeft w:val="480"/>
          <w:marRight w:val="0"/>
          <w:marTop w:val="0"/>
          <w:marBottom w:val="0"/>
          <w:divBdr>
            <w:top w:val="none" w:sz="0" w:space="0" w:color="auto"/>
            <w:left w:val="none" w:sz="0" w:space="0" w:color="auto"/>
            <w:bottom w:val="none" w:sz="0" w:space="0" w:color="auto"/>
            <w:right w:val="none" w:sz="0" w:space="0" w:color="auto"/>
          </w:divBdr>
        </w:div>
        <w:div w:id="45833565">
          <w:marLeft w:val="480"/>
          <w:marRight w:val="0"/>
          <w:marTop w:val="0"/>
          <w:marBottom w:val="0"/>
          <w:divBdr>
            <w:top w:val="none" w:sz="0" w:space="0" w:color="auto"/>
            <w:left w:val="none" w:sz="0" w:space="0" w:color="auto"/>
            <w:bottom w:val="none" w:sz="0" w:space="0" w:color="auto"/>
            <w:right w:val="none" w:sz="0" w:space="0" w:color="auto"/>
          </w:divBdr>
        </w:div>
        <w:div w:id="252511626">
          <w:marLeft w:val="480"/>
          <w:marRight w:val="0"/>
          <w:marTop w:val="0"/>
          <w:marBottom w:val="0"/>
          <w:divBdr>
            <w:top w:val="none" w:sz="0" w:space="0" w:color="auto"/>
            <w:left w:val="none" w:sz="0" w:space="0" w:color="auto"/>
            <w:bottom w:val="none" w:sz="0" w:space="0" w:color="auto"/>
            <w:right w:val="none" w:sz="0" w:space="0" w:color="auto"/>
          </w:divBdr>
        </w:div>
        <w:div w:id="886646731">
          <w:marLeft w:val="480"/>
          <w:marRight w:val="0"/>
          <w:marTop w:val="0"/>
          <w:marBottom w:val="0"/>
          <w:divBdr>
            <w:top w:val="none" w:sz="0" w:space="0" w:color="auto"/>
            <w:left w:val="none" w:sz="0" w:space="0" w:color="auto"/>
            <w:bottom w:val="none" w:sz="0" w:space="0" w:color="auto"/>
            <w:right w:val="none" w:sz="0" w:space="0" w:color="auto"/>
          </w:divBdr>
        </w:div>
        <w:div w:id="758982873">
          <w:marLeft w:val="480"/>
          <w:marRight w:val="0"/>
          <w:marTop w:val="0"/>
          <w:marBottom w:val="0"/>
          <w:divBdr>
            <w:top w:val="none" w:sz="0" w:space="0" w:color="auto"/>
            <w:left w:val="none" w:sz="0" w:space="0" w:color="auto"/>
            <w:bottom w:val="none" w:sz="0" w:space="0" w:color="auto"/>
            <w:right w:val="none" w:sz="0" w:space="0" w:color="auto"/>
          </w:divBdr>
        </w:div>
        <w:div w:id="1305352104">
          <w:marLeft w:val="480"/>
          <w:marRight w:val="0"/>
          <w:marTop w:val="0"/>
          <w:marBottom w:val="0"/>
          <w:divBdr>
            <w:top w:val="none" w:sz="0" w:space="0" w:color="auto"/>
            <w:left w:val="none" w:sz="0" w:space="0" w:color="auto"/>
            <w:bottom w:val="none" w:sz="0" w:space="0" w:color="auto"/>
            <w:right w:val="none" w:sz="0" w:space="0" w:color="auto"/>
          </w:divBdr>
        </w:div>
        <w:div w:id="1126897497">
          <w:marLeft w:val="480"/>
          <w:marRight w:val="0"/>
          <w:marTop w:val="0"/>
          <w:marBottom w:val="0"/>
          <w:divBdr>
            <w:top w:val="none" w:sz="0" w:space="0" w:color="auto"/>
            <w:left w:val="none" w:sz="0" w:space="0" w:color="auto"/>
            <w:bottom w:val="none" w:sz="0" w:space="0" w:color="auto"/>
            <w:right w:val="none" w:sz="0" w:space="0" w:color="auto"/>
          </w:divBdr>
        </w:div>
        <w:div w:id="451634990">
          <w:marLeft w:val="480"/>
          <w:marRight w:val="0"/>
          <w:marTop w:val="0"/>
          <w:marBottom w:val="0"/>
          <w:divBdr>
            <w:top w:val="none" w:sz="0" w:space="0" w:color="auto"/>
            <w:left w:val="none" w:sz="0" w:space="0" w:color="auto"/>
            <w:bottom w:val="none" w:sz="0" w:space="0" w:color="auto"/>
            <w:right w:val="none" w:sz="0" w:space="0" w:color="auto"/>
          </w:divBdr>
        </w:div>
        <w:div w:id="1561675898">
          <w:marLeft w:val="480"/>
          <w:marRight w:val="0"/>
          <w:marTop w:val="0"/>
          <w:marBottom w:val="0"/>
          <w:divBdr>
            <w:top w:val="none" w:sz="0" w:space="0" w:color="auto"/>
            <w:left w:val="none" w:sz="0" w:space="0" w:color="auto"/>
            <w:bottom w:val="none" w:sz="0" w:space="0" w:color="auto"/>
            <w:right w:val="none" w:sz="0" w:space="0" w:color="auto"/>
          </w:divBdr>
        </w:div>
        <w:div w:id="1845902241">
          <w:marLeft w:val="480"/>
          <w:marRight w:val="0"/>
          <w:marTop w:val="0"/>
          <w:marBottom w:val="0"/>
          <w:divBdr>
            <w:top w:val="none" w:sz="0" w:space="0" w:color="auto"/>
            <w:left w:val="none" w:sz="0" w:space="0" w:color="auto"/>
            <w:bottom w:val="none" w:sz="0" w:space="0" w:color="auto"/>
            <w:right w:val="none" w:sz="0" w:space="0" w:color="auto"/>
          </w:divBdr>
        </w:div>
      </w:divsChild>
    </w:div>
    <w:div w:id="1598712005">
      <w:bodyDiv w:val="1"/>
      <w:marLeft w:val="0"/>
      <w:marRight w:val="0"/>
      <w:marTop w:val="0"/>
      <w:marBottom w:val="0"/>
      <w:divBdr>
        <w:top w:val="none" w:sz="0" w:space="0" w:color="auto"/>
        <w:left w:val="none" w:sz="0" w:space="0" w:color="auto"/>
        <w:bottom w:val="none" w:sz="0" w:space="0" w:color="auto"/>
        <w:right w:val="none" w:sz="0" w:space="0" w:color="auto"/>
      </w:divBdr>
    </w:div>
    <w:div w:id="1638803048">
      <w:bodyDiv w:val="1"/>
      <w:marLeft w:val="0"/>
      <w:marRight w:val="0"/>
      <w:marTop w:val="0"/>
      <w:marBottom w:val="0"/>
      <w:divBdr>
        <w:top w:val="none" w:sz="0" w:space="0" w:color="auto"/>
        <w:left w:val="none" w:sz="0" w:space="0" w:color="auto"/>
        <w:bottom w:val="none" w:sz="0" w:space="0" w:color="auto"/>
        <w:right w:val="none" w:sz="0" w:space="0" w:color="auto"/>
      </w:divBdr>
    </w:div>
    <w:div w:id="1642495967">
      <w:bodyDiv w:val="1"/>
      <w:marLeft w:val="0"/>
      <w:marRight w:val="0"/>
      <w:marTop w:val="0"/>
      <w:marBottom w:val="0"/>
      <w:divBdr>
        <w:top w:val="none" w:sz="0" w:space="0" w:color="auto"/>
        <w:left w:val="none" w:sz="0" w:space="0" w:color="auto"/>
        <w:bottom w:val="none" w:sz="0" w:space="0" w:color="auto"/>
        <w:right w:val="none" w:sz="0" w:space="0" w:color="auto"/>
      </w:divBdr>
    </w:div>
    <w:div w:id="1642811124">
      <w:bodyDiv w:val="1"/>
      <w:marLeft w:val="0"/>
      <w:marRight w:val="0"/>
      <w:marTop w:val="0"/>
      <w:marBottom w:val="0"/>
      <w:divBdr>
        <w:top w:val="none" w:sz="0" w:space="0" w:color="auto"/>
        <w:left w:val="none" w:sz="0" w:space="0" w:color="auto"/>
        <w:bottom w:val="none" w:sz="0" w:space="0" w:color="auto"/>
        <w:right w:val="none" w:sz="0" w:space="0" w:color="auto"/>
      </w:divBdr>
    </w:div>
    <w:div w:id="1674407386">
      <w:bodyDiv w:val="1"/>
      <w:marLeft w:val="0"/>
      <w:marRight w:val="0"/>
      <w:marTop w:val="0"/>
      <w:marBottom w:val="0"/>
      <w:divBdr>
        <w:top w:val="none" w:sz="0" w:space="0" w:color="auto"/>
        <w:left w:val="none" w:sz="0" w:space="0" w:color="auto"/>
        <w:bottom w:val="none" w:sz="0" w:space="0" w:color="auto"/>
        <w:right w:val="none" w:sz="0" w:space="0" w:color="auto"/>
      </w:divBdr>
    </w:div>
    <w:div w:id="1682514205">
      <w:bodyDiv w:val="1"/>
      <w:marLeft w:val="0"/>
      <w:marRight w:val="0"/>
      <w:marTop w:val="0"/>
      <w:marBottom w:val="0"/>
      <w:divBdr>
        <w:top w:val="none" w:sz="0" w:space="0" w:color="auto"/>
        <w:left w:val="none" w:sz="0" w:space="0" w:color="auto"/>
        <w:bottom w:val="none" w:sz="0" w:space="0" w:color="auto"/>
        <w:right w:val="none" w:sz="0" w:space="0" w:color="auto"/>
      </w:divBdr>
    </w:div>
    <w:div w:id="1683581074">
      <w:bodyDiv w:val="1"/>
      <w:marLeft w:val="0"/>
      <w:marRight w:val="0"/>
      <w:marTop w:val="0"/>
      <w:marBottom w:val="0"/>
      <w:divBdr>
        <w:top w:val="none" w:sz="0" w:space="0" w:color="auto"/>
        <w:left w:val="none" w:sz="0" w:space="0" w:color="auto"/>
        <w:bottom w:val="none" w:sz="0" w:space="0" w:color="auto"/>
        <w:right w:val="none" w:sz="0" w:space="0" w:color="auto"/>
      </w:divBdr>
    </w:div>
    <w:div w:id="1687173503">
      <w:bodyDiv w:val="1"/>
      <w:marLeft w:val="0"/>
      <w:marRight w:val="0"/>
      <w:marTop w:val="0"/>
      <w:marBottom w:val="0"/>
      <w:divBdr>
        <w:top w:val="none" w:sz="0" w:space="0" w:color="auto"/>
        <w:left w:val="none" w:sz="0" w:space="0" w:color="auto"/>
        <w:bottom w:val="none" w:sz="0" w:space="0" w:color="auto"/>
        <w:right w:val="none" w:sz="0" w:space="0" w:color="auto"/>
      </w:divBdr>
      <w:divsChild>
        <w:div w:id="384987432">
          <w:marLeft w:val="480"/>
          <w:marRight w:val="0"/>
          <w:marTop w:val="0"/>
          <w:marBottom w:val="0"/>
          <w:divBdr>
            <w:top w:val="none" w:sz="0" w:space="0" w:color="auto"/>
            <w:left w:val="none" w:sz="0" w:space="0" w:color="auto"/>
            <w:bottom w:val="none" w:sz="0" w:space="0" w:color="auto"/>
            <w:right w:val="none" w:sz="0" w:space="0" w:color="auto"/>
          </w:divBdr>
        </w:div>
        <w:div w:id="626469842">
          <w:marLeft w:val="480"/>
          <w:marRight w:val="0"/>
          <w:marTop w:val="0"/>
          <w:marBottom w:val="0"/>
          <w:divBdr>
            <w:top w:val="none" w:sz="0" w:space="0" w:color="auto"/>
            <w:left w:val="none" w:sz="0" w:space="0" w:color="auto"/>
            <w:bottom w:val="none" w:sz="0" w:space="0" w:color="auto"/>
            <w:right w:val="none" w:sz="0" w:space="0" w:color="auto"/>
          </w:divBdr>
        </w:div>
        <w:div w:id="1527139534">
          <w:marLeft w:val="480"/>
          <w:marRight w:val="0"/>
          <w:marTop w:val="0"/>
          <w:marBottom w:val="0"/>
          <w:divBdr>
            <w:top w:val="none" w:sz="0" w:space="0" w:color="auto"/>
            <w:left w:val="none" w:sz="0" w:space="0" w:color="auto"/>
            <w:bottom w:val="none" w:sz="0" w:space="0" w:color="auto"/>
            <w:right w:val="none" w:sz="0" w:space="0" w:color="auto"/>
          </w:divBdr>
        </w:div>
      </w:divsChild>
    </w:div>
    <w:div w:id="1702510660">
      <w:bodyDiv w:val="1"/>
      <w:marLeft w:val="0"/>
      <w:marRight w:val="0"/>
      <w:marTop w:val="0"/>
      <w:marBottom w:val="0"/>
      <w:divBdr>
        <w:top w:val="none" w:sz="0" w:space="0" w:color="auto"/>
        <w:left w:val="none" w:sz="0" w:space="0" w:color="auto"/>
        <w:bottom w:val="none" w:sz="0" w:space="0" w:color="auto"/>
        <w:right w:val="none" w:sz="0" w:space="0" w:color="auto"/>
      </w:divBdr>
    </w:div>
    <w:div w:id="1703477713">
      <w:bodyDiv w:val="1"/>
      <w:marLeft w:val="0"/>
      <w:marRight w:val="0"/>
      <w:marTop w:val="0"/>
      <w:marBottom w:val="0"/>
      <w:divBdr>
        <w:top w:val="none" w:sz="0" w:space="0" w:color="auto"/>
        <w:left w:val="none" w:sz="0" w:space="0" w:color="auto"/>
        <w:bottom w:val="none" w:sz="0" w:space="0" w:color="auto"/>
        <w:right w:val="none" w:sz="0" w:space="0" w:color="auto"/>
      </w:divBdr>
    </w:div>
    <w:div w:id="1705321974">
      <w:bodyDiv w:val="1"/>
      <w:marLeft w:val="0"/>
      <w:marRight w:val="0"/>
      <w:marTop w:val="0"/>
      <w:marBottom w:val="0"/>
      <w:divBdr>
        <w:top w:val="none" w:sz="0" w:space="0" w:color="auto"/>
        <w:left w:val="none" w:sz="0" w:space="0" w:color="auto"/>
        <w:bottom w:val="none" w:sz="0" w:space="0" w:color="auto"/>
        <w:right w:val="none" w:sz="0" w:space="0" w:color="auto"/>
      </w:divBdr>
    </w:div>
    <w:div w:id="1738631563">
      <w:bodyDiv w:val="1"/>
      <w:marLeft w:val="0"/>
      <w:marRight w:val="0"/>
      <w:marTop w:val="0"/>
      <w:marBottom w:val="0"/>
      <w:divBdr>
        <w:top w:val="none" w:sz="0" w:space="0" w:color="auto"/>
        <w:left w:val="none" w:sz="0" w:space="0" w:color="auto"/>
        <w:bottom w:val="none" w:sz="0" w:space="0" w:color="auto"/>
        <w:right w:val="none" w:sz="0" w:space="0" w:color="auto"/>
      </w:divBdr>
    </w:div>
    <w:div w:id="1800224238">
      <w:bodyDiv w:val="1"/>
      <w:marLeft w:val="0"/>
      <w:marRight w:val="0"/>
      <w:marTop w:val="0"/>
      <w:marBottom w:val="0"/>
      <w:divBdr>
        <w:top w:val="none" w:sz="0" w:space="0" w:color="auto"/>
        <w:left w:val="none" w:sz="0" w:space="0" w:color="auto"/>
        <w:bottom w:val="none" w:sz="0" w:space="0" w:color="auto"/>
        <w:right w:val="none" w:sz="0" w:space="0" w:color="auto"/>
      </w:divBdr>
      <w:divsChild>
        <w:div w:id="2323941">
          <w:marLeft w:val="480"/>
          <w:marRight w:val="0"/>
          <w:marTop w:val="0"/>
          <w:marBottom w:val="0"/>
          <w:divBdr>
            <w:top w:val="none" w:sz="0" w:space="0" w:color="auto"/>
            <w:left w:val="none" w:sz="0" w:space="0" w:color="auto"/>
            <w:bottom w:val="none" w:sz="0" w:space="0" w:color="auto"/>
            <w:right w:val="none" w:sz="0" w:space="0" w:color="auto"/>
          </w:divBdr>
        </w:div>
        <w:div w:id="163858585">
          <w:marLeft w:val="480"/>
          <w:marRight w:val="0"/>
          <w:marTop w:val="0"/>
          <w:marBottom w:val="0"/>
          <w:divBdr>
            <w:top w:val="none" w:sz="0" w:space="0" w:color="auto"/>
            <w:left w:val="none" w:sz="0" w:space="0" w:color="auto"/>
            <w:bottom w:val="none" w:sz="0" w:space="0" w:color="auto"/>
            <w:right w:val="none" w:sz="0" w:space="0" w:color="auto"/>
          </w:divBdr>
        </w:div>
        <w:div w:id="429276414">
          <w:marLeft w:val="480"/>
          <w:marRight w:val="0"/>
          <w:marTop w:val="0"/>
          <w:marBottom w:val="0"/>
          <w:divBdr>
            <w:top w:val="none" w:sz="0" w:space="0" w:color="auto"/>
            <w:left w:val="none" w:sz="0" w:space="0" w:color="auto"/>
            <w:bottom w:val="none" w:sz="0" w:space="0" w:color="auto"/>
            <w:right w:val="none" w:sz="0" w:space="0" w:color="auto"/>
          </w:divBdr>
        </w:div>
        <w:div w:id="1151294687">
          <w:marLeft w:val="480"/>
          <w:marRight w:val="0"/>
          <w:marTop w:val="0"/>
          <w:marBottom w:val="0"/>
          <w:divBdr>
            <w:top w:val="none" w:sz="0" w:space="0" w:color="auto"/>
            <w:left w:val="none" w:sz="0" w:space="0" w:color="auto"/>
            <w:bottom w:val="none" w:sz="0" w:space="0" w:color="auto"/>
            <w:right w:val="none" w:sz="0" w:space="0" w:color="auto"/>
          </w:divBdr>
        </w:div>
        <w:div w:id="1220359068">
          <w:marLeft w:val="480"/>
          <w:marRight w:val="0"/>
          <w:marTop w:val="0"/>
          <w:marBottom w:val="0"/>
          <w:divBdr>
            <w:top w:val="none" w:sz="0" w:space="0" w:color="auto"/>
            <w:left w:val="none" w:sz="0" w:space="0" w:color="auto"/>
            <w:bottom w:val="none" w:sz="0" w:space="0" w:color="auto"/>
            <w:right w:val="none" w:sz="0" w:space="0" w:color="auto"/>
          </w:divBdr>
        </w:div>
        <w:div w:id="1732264126">
          <w:marLeft w:val="480"/>
          <w:marRight w:val="0"/>
          <w:marTop w:val="0"/>
          <w:marBottom w:val="0"/>
          <w:divBdr>
            <w:top w:val="none" w:sz="0" w:space="0" w:color="auto"/>
            <w:left w:val="none" w:sz="0" w:space="0" w:color="auto"/>
            <w:bottom w:val="none" w:sz="0" w:space="0" w:color="auto"/>
            <w:right w:val="none" w:sz="0" w:space="0" w:color="auto"/>
          </w:divBdr>
        </w:div>
      </w:divsChild>
    </w:div>
    <w:div w:id="1807427140">
      <w:bodyDiv w:val="1"/>
      <w:marLeft w:val="0"/>
      <w:marRight w:val="0"/>
      <w:marTop w:val="0"/>
      <w:marBottom w:val="0"/>
      <w:divBdr>
        <w:top w:val="none" w:sz="0" w:space="0" w:color="auto"/>
        <w:left w:val="none" w:sz="0" w:space="0" w:color="auto"/>
        <w:bottom w:val="none" w:sz="0" w:space="0" w:color="auto"/>
        <w:right w:val="none" w:sz="0" w:space="0" w:color="auto"/>
      </w:divBdr>
    </w:div>
    <w:div w:id="1822035007">
      <w:bodyDiv w:val="1"/>
      <w:marLeft w:val="0"/>
      <w:marRight w:val="0"/>
      <w:marTop w:val="0"/>
      <w:marBottom w:val="0"/>
      <w:divBdr>
        <w:top w:val="none" w:sz="0" w:space="0" w:color="auto"/>
        <w:left w:val="none" w:sz="0" w:space="0" w:color="auto"/>
        <w:bottom w:val="none" w:sz="0" w:space="0" w:color="auto"/>
        <w:right w:val="none" w:sz="0" w:space="0" w:color="auto"/>
      </w:divBdr>
      <w:divsChild>
        <w:div w:id="143620979">
          <w:marLeft w:val="480"/>
          <w:marRight w:val="0"/>
          <w:marTop w:val="0"/>
          <w:marBottom w:val="0"/>
          <w:divBdr>
            <w:top w:val="none" w:sz="0" w:space="0" w:color="auto"/>
            <w:left w:val="none" w:sz="0" w:space="0" w:color="auto"/>
            <w:bottom w:val="none" w:sz="0" w:space="0" w:color="auto"/>
            <w:right w:val="none" w:sz="0" w:space="0" w:color="auto"/>
          </w:divBdr>
        </w:div>
        <w:div w:id="401755109">
          <w:marLeft w:val="480"/>
          <w:marRight w:val="0"/>
          <w:marTop w:val="0"/>
          <w:marBottom w:val="0"/>
          <w:divBdr>
            <w:top w:val="none" w:sz="0" w:space="0" w:color="auto"/>
            <w:left w:val="none" w:sz="0" w:space="0" w:color="auto"/>
            <w:bottom w:val="none" w:sz="0" w:space="0" w:color="auto"/>
            <w:right w:val="none" w:sz="0" w:space="0" w:color="auto"/>
          </w:divBdr>
        </w:div>
        <w:div w:id="824008049">
          <w:marLeft w:val="480"/>
          <w:marRight w:val="0"/>
          <w:marTop w:val="0"/>
          <w:marBottom w:val="0"/>
          <w:divBdr>
            <w:top w:val="none" w:sz="0" w:space="0" w:color="auto"/>
            <w:left w:val="none" w:sz="0" w:space="0" w:color="auto"/>
            <w:bottom w:val="none" w:sz="0" w:space="0" w:color="auto"/>
            <w:right w:val="none" w:sz="0" w:space="0" w:color="auto"/>
          </w:divBdr>
        </w:div>
        <w:div w:id="852184658">
          <w:marLeft w:val="480"/>
          <w:marRight w:val="0"/>
          <w:marTop w:val="0"/>
          <w:marBottom w:val="0"/>
          <w:divBdr>
            <w:top w:val="none" w:sz="0" w:space="0" w:color="auto"/>
            <w:left w:val="none" w:sz="0" w:space="0" w:color="auto"/>
            <w:bottom w:val="none" w:sz="0" w:space="0" w:color="auto"/>
            <w:right w:val="none" w:sz="0" w:space="0" w:color="auto"/>
          </w:divBdr>
        </w:div>
        <w:div w:id="997077853">
          <w:marLeft w:val="480"/>
          <w:marRight w:val="0"/>
          <w:marTop w:val="0"/>
          <w:marBottom w:val="0"/>
          <w:divBdr>
            <w:top w:val="none" w:sz="0" w:space="0" w:color="auto"/>
            <w:left w:val="none" w:sz="0" w:space="0" w:color="auto"/>
            <w:bottom w:val="none" w:sz="0" w:space="0" w:color="auto"/>
            <w:right w:val="none" w:sz="0" w:space="0" w:color="auto"/>
          </w:divBdr>
        </w:div>
        <w:div w:id="1168205175">
          <w:marLeft w:val="480"/>
          <w:marRight w:val="0"/>
          <w:marTop w:val="0"/>
          <w:marBottom w:val="0"/>
          <w:divBdr>
            <w:top w:val="none" w:sz="0" w:space="0" w:color="auto"/>
            <w:left w:val="none" w:sz="0" w:space="0" w:color="auto"/>
            <w:bottom w:val="none" w:sz="0" w:space="0" w:color="auto"/>
            <w:right w:val="none" w:sz="0" w:space="0" w:color="auto"/>
          </w:divBdr>
        </w:div>
        <w:div w:id="1360660961">
          <w:marLeft w:val="480"/>
          <w:marRight w:val="0"/>
          <w:marTop w:val="0"/>
          <w:marBottom w:val="0"/>
          <w:divBdr>
            <w:top w:val="none" w:sz="0" w:space="0" w:color="auto"/>
            <w:left w:val="none" w:sz="0" w:space="0" w:color="auto"/>
            <w:bottom w:val="none" w:sz="0" w:space="0" w:color="auto"/>
            <w:right w:val="none" w:sz="0" w:space="0" w:color="auto"/>
          </w:divBdr>
        </w:div>
        <w:div w:id="1549488992">
          <w:marLeft w:val="480"/>
          <w:marRight w:val="0"/>
          <w:marTop w:val="0"/>
          <w:marBottom w:val="0"/>
          <w:divBdr>
            <w:top w:val="none" w:sz="0" w:space="0" w:color="auto"/>
            <w:left w:val="none" w:sz="0" w:space="0" w:color="auto"/>
            <w:bottom w:val="none" w:sz="0" w:space="0" w:color="auto"/>
            <w:right w:val="none" w:sz="0" w:space="0" w:color="auto"/>
          </w:divBdr>
        </w:div>
      </w:divsChild>
    </w:div>
    <w:div w:id="1826315975">
      <w:bodyDiv w:val="1"/>
      <w:marLeft w:val="0"/>
      <w:marRight w:val="0"/>
      <w:marTop w:val="0"/>
      <w:marBottom w:val="0"/>
      <w:divBdr>
        <w:top w:val="none" w:sz="0" w:space="0" w:color="auto"/>
        <w:left w:val="none" w:sz="0" w:space="0" w:color="auto"/>
        <w:bottom w:val="none" w:sz="0" w:space="0" w:color="auto"/>
        <w:right w:val="none" w:sz="0" w:space="0" w:color="auto"/>
      </w:divBdr>
    </w:div>
    <w:div w:id="1827042258">
      <w:bodyDiv w:val="1"/>
      <w:marLeft w:val="0"/>
      <w:marRight w:val="0"/>
      <w:marTop w:val="0"/>
      <w:marBottom w:val="0"/>
      <w:divBdr>
        <w:top w:val="none" w:sz="0" w:space="0" w:color="auto"/>
        <w:left w:val="none" w:sz="0" w:space="0" w:color="auto"/>
        <w:bottom w:val="none" w:sz="0" w:space="0" w:color="auto"/>
        <w:right w:val="none" w:sz="0" w:space="0" w:color="auto"/>
      </w:divBdr>
    </w:div>
    <w:div w:id="1833179672">
      <w:bodyDiv w:val="1"/>
      <w:marLeft w:val="0"/>
      <w:marRight w:val="0"/>
      <w:marTop w:val="0"/>
      <w:marBottom w:val="0"/>
      <w:divBdr>
        <w:top w:val="none" w:sz="0" w:space="0" w:color="auto"/>
        <w:left w:val="none" w:sz="0" w:space="0" w:color="auto"/>
        <w:bottom w:val="none" w:sz="0" w:space="0" w:color="auto"/>
        <w:right w:val="none" w:sz="0" w:space="0" w:color="auto"/>
      </w:divBdr>
      <w:divsChild>
        <w:div w:id="1433281888">
          <w:marLeft w:val="480"/>
          <w:marRight w:val="0"/>
          <w:marTop w:val="0"/>
          <w:marBottom w:val="0"/>
          <w:divBdr>
            <w:top w:val="none" w:sz="0" w:space="0" w:color="auto"/>
            <w:left w:val="none" w:sz="0" w:space="0" w:color="auto"/>
            <w:bottom w:val="none" w:sz="0" w:space="0" w:color="auto"/>
            <w:right w:val="none" w:sz="0" w:space="0" w:color="auto"/>
          </w:divBdr>
        </w:div>
        <w:div w:id="844828141">
          <w:marLeft w:val="480"/>
          <w:marRight w:val="0"/>
          <w:marTop w:val="0"/>
          <w:marBottom w:val="0"/>
          <w:divBdr>
            <w:top w:val="none" w:sz="0" w:space="0" w:color="auto"/>
            <w:left w:val="none" w:sz="0" w:space="0" w:color="auto"/>
            <w:bottom w:val="none" w:sz="0" w:space="0" w:color="auto"/>
            <w:right w:val="none" w:sz="0" w:space="0" w:color="auto"/>
          </w:divBdr>
        </w:div>
        <w:div w:id="1423255013">
          <w:marLeft w:val="480"/>
          <w:marRight w:val="0"/>
          <w:marTop w:val="0"/>
          <w:marBottom w:val="0"/>
          <w:divBdr>
            <w:top w:val="none" w:sz="0" w:space="0" w:color="auto"/>
            <w:left w:val="none" w:sz="0" w:space="0" w:color="auto"/>
            <w:bottom w:val="none" w:sz="0" w:space="0" w:color="auto"/>
            <w:right w:val="none" w:sz="0" w:space="0" w:color="auto"/>
          </w:divBdr>
        </w:div>
        <w:div w:id="1816682663">
          <w:marLeft w:val="480"/>
          <w:marRight w:val="0"/>
          <w:marTop w:val="0"/>
          <w:marBottom w:val="0"/>
          <w:divBdr>
            <w:top w:val="none" w:sz="0" w:space="0" w:color="auto"/>
            <w:left w:val="none" w:sz="0" w:space="0" w:color="auto"/>
            <w:bottom w:val="none" w:sz="0" w:space="0" w:color="auto"/>
            <w:right w:val="none" w:sz="0" w:space="0" w:color="auto"/>
          </w:divBdr>
        </w:div>
        <w:div w:id="1805193893">
          <w:marLeft w:val="480"/>
          <w:marRight w:val="0"/>
          <w:marTop w:val="0"/>
          <w:marBottom w:val="0"/>
          <w:divBdr>
            <w:top w:val="none" w:sz="0" w:space="0" w:color="auto"/>
            <w:left w:val="none" w:sz="0" w:space="0" w:color="auto"/>
            <w:bottom w:val="none" w:sz="0" w:space="0" w:color="auto"/>
            <w:right w:val="none" w:sz="0" w:space="0" w:color="auto"/>
          </w:divBdr>
        </w:div>
        <w:div w:id="1662418552">
          <w:marLeft w:val="480"/>
          <w:marRight w:val="0"/>
          <w:marTop w:val="0"/>
          <w:marBottom w:val="0"/>
          <w:divBdr>
            <w:top w:val="none" w:sz="0" w:space="0" w:color="auto"/>
            <w:left w:val="none" w:sz="0" w:space="0" w:color="auto"/>
            <w:bottom w:val="none" w:sz="0" w:space="0" w:color="auto"/>
            <w:right w:val="none" w:sz="0" w:space="0" w:color="auto"/>
          </w:divBdr>
        </w:div>
        <w:div w:id="1487933292">
          <w:marLeft w:val="480"/>
          <w:marRight w:val="0"/>
          <w:marTop w:val="0"/>
          <w:marBottom w:val="0"/>
          <w:divBdr>
            <w:top w:val="none" w:sz="0" w:space="0" w:color="auto"/>
            <w:left w:val="none" w:sz="0" w:space="0" w:color="auto"/>
            <w:bottom w:val="none" w:sz="0" w:space="0" w:color="auto"/>
            <w:right w:val="none" w:sz="0" w:space="0" w:color="auto"/>
          </w:divBdr>
        </w:div>
        <w:div w:id="225999163">
          <w:marLeft w:val="480"/>
          <w:marRight w:val="0"/>
          <w:marTop w:val="0"/>
          <w:marBottom w:val="0"/>
          <w:divBdr>
            <w:top w:val="none" w:sz="0" w:space="0" w:color="auto"/>
            <w:left w:val="none" w:sz="0" w:space="0" w:color="auto"/>
            <w:bottom w:val="none" w:sz="0" w:space="0" w:color="auto"/>
            <w:right w:val="none" w:sz="0" w:space="0" w:color="auto"/>
          </w:divBdr>
        </w:div>
        <w:div w:id="1821537872">
          <w:marLeft w:val="480"/>
          <w:marRight w:val="0"/>
          <w:marTop w:val="0"/>
          <w:marBottom w:val="0"/>
          <w:divBdr>
            <w:top w:val="none" w:sz="0" w:space="0" w:color="auto"/>
            <w:left w:val="none" w:sz="0" w:space="0" w:color="auto"/>
            <w:bottom w:val="none" w:sz="0" w:space="0" w:color="auto"/>
            <w:right w:val="none" w:sz="0" w:space="0" w:color="auto"/>
          </w:divBdr>
        </w:div>
        <w:div w:id="890578561">
          <w:marLeft w:val="480"/>
          <w:marRight w:val="0"/>
          <w:marTop w:val="0"/>
          <w:marBottom w:val="0"/>
          <w:divBdr>
            <w:top w:val="none" w:sz="0" w:space="0" w:color="auto"/>
            <w:left w:val="none" w:sz="0" w:space="0" w:color="auto"/>
            <w:bottom w:val="none" w:sz="0" w:space="0" w:color="auto"/>
            <w:right w:val="none" w:sz="0" w:space="0" w:color="auto"/>
          </w:divBdr>
        </w:div>
        <w:div w:id="1037658712">
          <w:marLeft w:val="480"/>
          <w:marRight w:val="0"/>
          <w:marTop w:val="0"/>
          <w:marBottom w:val="0"/>
          <w:divBdr>
            <w:top w:val="none" w:sz="0" w:space="0" w:color="auto"/>
            <w:left w:val="none" w:sz="0" w:space="0" w:color="auto"/>
            <w:bottom w:val="none" w:sz="0" w:space="0" w:color="auto"/>
            <w:right w:val="none" w:sz="0" w:space="0" w:color="auto"/>
          </w:divBdr>
        </w:div>
        <w:div w:id="2106412493">
          <w:marLeft w:val="480"/>
          <w:marRight w:val="0"/>
          <w:marTop w:val="0"/>
          <w:marBottom w:val="0"/>
          <w:divBdr>
            <w:top w:val="none" w:sz="0" w:space="0" w:color="auto"/>
            <w:left w:val="none" w:sz="0" w:space="0" w:color="auto"/>
            <w:bottom w:val="none" w:sz="0" w:space="0" w:color="auto"/>
            <w:right w:val="none" w:sz="0" w:space="0" w:color="auto"/>
          </w:divBdr>
        </w:div>
      </w:divsChild>
    </w:div>
    <w:div w:id="1836451004">
      <w:bodyDiv w:val="1"/>
      <w:marLeft w:val="0"/>
      <w:marRight w:val="0"/>
      <w:marTop w:val="0"/>
      <w:marBottom w:val="0"/>
      <w:divBdr>
        <w:top w:val="none" w:sz="0" w:space="0" w:color="auto"/>
        <w:left w:val="none" w:sz="0" w:space="0" w:color="auto"/>
        <w:bottom w:val="none" w:sz="0" w:space="0" w:color="auto"/>
        <w:right w:val="none" w:sz="0" w:space="0" w:color="auto"/>
      </w:divBdr>
    </w:div>
    <w:div w:id="1850215738">
      <w:bodyDiv w:val="1"/>
      <w:marLeft w:val="0"/>
      <w:marRight w:val="0"/>
      <w:marTop w:val="0"/>
      <w:marBottom w:val="0"/>
      <w:divBdr>
        <w:top w:val="none" w:sz="0" w:space="0" w:color="auto"/>
        <w:left w:val="none" w:sz="0" w:space="0" w:color="auto"/>
        <w:bottom w:val="none" w:sz="0" w:space="0" w:color="auto"/>
        <w:right w:val="none" w:sz="0" w:space="0" w:color="auto"/>
      </w:divBdr>
    </w:div>
    <w:div w:id="1851144712">
      <w:bodyDiv w:val="1"/>
      <w:marLeft w:val="0"/>
      <w:marRight w:val="0"/>
      <w:marTop w:val="0"/>
      <w:marBottom w:val="0"/>
      <w:divBdr>
        <w:top w:val="none" w:sz="0" w:space="0" w:color="auto"/>
        <w:left w:val="none" w:sz="0" w:space="0" w:color="auto"/>
        <w:bottom w:val="none" w:sz="0" w:space="0" w:color="auto"/>
        <w:right w:val="none" w:sz="0" w:space="0" w:color="auto"/>
      </w:divBdr>
      <w:divsChild>
        <w:div w:id="230040500">
          <w:marLeft w:val="480"/>
          <w:marRight w:val="0"/>
          <w:marTop w:val="0"/>
          <w:marBottom w:val="0"/>
          <w:divBdr>
            <w:top w:val="none" w:sz="0" w:space="0" w:color="auto"/>
            <w:left w:val="none" w:sz="0" w:space="0" w:color="auto"/>
            <w:bottom w:val="none" w:sz="0" w:space="0" w:color="auto"/>
            <w:right w:val="none" w:sz="0" w:space="0" w:color="auto"/>
          </w:divBdr>
        </w:div>
        <w:div w:id="256526725">
          <w:marLeft w:val="480"/>
          <w:marRight w:val="0"/>
          <w:marTop w:val="0"/>
          <w:marBottom w:val="0"/>
          <w:divBdr>
            <w:top w:val="none" w:sz="0" w:space="0" w:color="auto"/>
            <w:left w:val="none" w:sz="0" w:space="0" w:color="auto"/>
            <w:bottom w:val="none" w:sz="0" w:space="0" w:color="auto"/>
            <w:right w:val="none" w:sz="0" w:space="0" w:color="auto"/>
          </w:divBdr>
        </w:div>
        <w:div w:id="387849390">
          <w:marLeft w:val="480"/>
          <w:marRight w:val="0"/>
          <w:marTop w:val="0"/>
          <w:marBottom w:val="0"/>
          <w:divBdr>
            <w:top w:val="none" w:sz="0" w:space="0" w:color="auto"/>
            <w:left w:val="none" w:sz="0" w:space="0" w:color="auto"/>
            <w:bottom w:val="none" w:sz="0" w:space="0" w:color="auto"/>
            <w:right w:val="none" w:sz="0" w:space="0" w:color="auto"/>
          </w:divBdr>
        </w:div>
        <w:div w:id="518466061">
          <w:marLeft w:val="480"/>
          <w:marRight w:val="0"/>
          <w:marTop w:val="0"/>
          <w:marBottom w:val="0"/>
          <w:divBdr>
            <w:top w:val="none" w:sz="0" w:space="0" w:color="auto"/>
            <w:left w:val="none" w:sz="0" w:space="0" w:color="auto"/>
            <w:bottom w:val="none" w:sz="0" w:space="0" w:color="auto"/>
            <w:right w:val="none" w:sz="0" w:space="0" w:color="auto"/>
          </w:divBdr>
        </w:div>
        <w:div w:id="591358154">
          <w:marLeft w:val="480"/>
          <w:marRight w:val="0"/>
          <w:marTop w:val="0"/>
          <w:marBottom w:val="0"/>
          <w:divBdr>
            <w:top w:val="none" w:sz="0" w:space="0" w:color="auto"/>
            <w:left w:val="none" w:sz="0" w:space="0" w:color="auto"/>
            <w:bottom w:val="none" w:sz="0" w:space="0" w:color="auto"/>
            <w:right w:val="none" w:sz="0" w:space="0" w:color="auto"/>
          </w:divBdr>
        </w:div>
        <w:div w:id="720321339">
          <w:marLeft w:val="480"/>
          <w:marRight w:val="0"/>
          <w:marTop w:val="0"/>
          <w:marBottom w:val="0"/>
          <w:divBdr>
            <w:top w:val="none" w:sz="0" w:space="0" w:color="auto"/>
            <w:left w:val="none" w:sz="0" w:space="0" w:color="auto"/>
            <w:bottom w:val="none" w:sz="0" w:space="0" w:color="auto"/>
            <w:right w:val="none" w:sz="0" w:space="0" w:color="auto"/>
          </w:divBdr>
        </w:div>
        <w:div w:id="1094715363">
          <w:marLeft w:val="480"/>
          <w:marRight w:val="0"/>
          <w:marTop w:val="0"/>
          <w:marBottom w:val="0"/>
          <w:divBdr>
            <w:top w:val="none" w:sz="0" w:space="0" w:color="auto"/>
            <w:left w:val="none" w:sz="0" w:space="0" w:color="auto"/>
            <w:bottom w:val="none" w:sz="0" w:space="0" w:color="auto"/>
            <w:right w:val="none" w:sz="0" w:space="0" w:color="auto"/>
          </w:divBdr>
        </w:div>
        <w:div w:id="1978609338">
          <w:marLeft w:val="480"/>
          <w:marRight w:val="0"/>
          <w:marTop w:val="0"/>
          <w:marBottom w:val="0"/>
          <w:divBdr>
            <w:top w:val="none" w:sz="0" w:space="0" w:color="auto"/>
            <w:left w:val="none" w:sz="0" w:space="0" w:color="auto"/>
            <w:bottom w:val="none" w:sz="0" w:space="0" w:color="auto"/>
            <w:right w:val="none" w:sz="0" w:space="0" w:color="auto"/>
          </w:divBdr>
        </w:div>
        <w:div w:id="1993943432">
          <w:marLeft w:val="480"/>
          <w:marRight w:val="0"/>
          <w:marTop w:val="0"/>
          <w:marBottom w:val="0"/>
          <w:divBdr>
            <w:top w:val="none" w:sz="0" w:space="0" w:color="auto"/>
            <w:left w:val="none" w:sz="0" w:space="0" w:color="auto"/>
            <w:bottom w:val="none" w:sz="0" w:space="0" w:color="auto"/>
            <w:right w:val="none" w:sz="0" w:space="0" w:color="auto"/>
          </w:divBdr>
        </w:div>
        <w:div w:id="2070953666">
          <w:marLeft w:val="480"/>
          <w:marRight w:val="0"/>
          <w:marTop w:val="0"/>
          <w:marBottom w:val="0"/>
          <w:divBdr>
            <w:top w:val="none" w:sz="0" w:space="0" w:color="auto"/>
            <w:left w:val="none" w:sz="0" w:space="0" w:color="auto"/>
            <w:bottom w:val="none" w:sz="0" w:space="0" w:color="auto"/>
            <w:right w:val="none" w:sz="0" w:space="0" w:color="auto"/>
          </w:divBdr>
        </w:div>
      </w:divsChild>
    </w:div>
    <w:div w:id="1869484454">
      <w:bodyDiv w:val="1"/>
      <w:marLeft w:val="0"/>
      <w:marRight w:val="0"/>
      <w:marTop w:val="0"/>
      <w:marBottom w:val="0"/>
      <w:divBdr>
        <w:top w:val="none" w:sz="0" w:space="0" w:color="auto"/>
        <w:left w:val="none" w:sz="0" w:space="0" w:color="auto"/>
        <w:bottom w:val="none" w:sz="0" w:space="0" w:color="auto"/>
        <w:right w:val="none" w:sz="0" w:space="0" w:color="auto"/>
      </w:divBdr>
    </w:div>
    <w:div w:id="1880697955">
      <w:bodyDiv w:val="1"/>
      <w:marLeft w:val="0"/>
      <w:marRight w:val="0"/>
      <w:marTop w:val="0"/>
      <w:marBottom w:val="0"/>
      <w:divBdr>
        <w:top w:val="none" w:sz="0" w:space="0" w:color="auto"/>
        <w:left w:val="none" w:sz="0" w:space="0" w:color="auto"/>
        <w:bottom w:val="none" w:sz="0" w:space="0" w:color="auto"/>
        <w:right w:val="none" w:sz="0" w:space="0" w:color="auto"/>
      </w:divBdr>
    </w:div>
    <w:div w:id="1881480404">
      <w:bodyDiv w:val="1"/>
      <w:marLeft w:val="0"/>
      <w:marRight w:val="0"/>
      <w:marTop w:val="0"/>
      <w:marBottom w:val="0"/>
      <w:divBdr>
        <w:top w:val="none" w:sz="0" w:space="0" w:color="auto"/>
        <w:left w:val="none" w:sz="0" w:space="0" w:color="auto"/>
        <w:bottom w:val="none" w:sz="0" w:space="0" w:color="auto"/>
        <w:right w:val="none" w:sz="0" w:space="0" w:color="auto"/>
      </w:divBdr>
      <w:divsChild>
        <w:div w:id="798307300">
          <w:marLeft w:val="480"/>
          <w:marRight w:val="0"/>
          <w:marTop w:val="0"/>
          <w:marBottom w:val="0"/>
          <w:divBdr>
            <w:top w:val="none" w:sz="0" w:space="0" w:color="auto"/>
            <w:left w:val="none" w:sz="0" w:space="0" w:color="auto"/>
            <w:bottom w:val="none" w:sz="0" w:space="0" w:color="auto"/>
            <w:right w:val="none" w:sz="0" w:space="0" w:color="auto"/>
          </w:divBdr>
        </w:div>
        <w:div w:id="864368167">
          <w:marLeft w:val="480"/>
          <w:marRight w:val="0"/>
          <w:marTop w:val="0"/>
          <w:marBottom w:val="0"/>
          <w:divBdr>
            <w:top w:val="none" w:sz="0" w:space="0" w:color="auto"/>
            <w:left w:val="none" w:sz="0" w:space="0" w:color="auto"/>
            <w:bottom w:val="none" w:sz="0" w:space="0" w:color="auto"/>
            <w:right w:val="none" w:sz="0" w:space="0" w:color="auto"/>
          </w:divBdr>
        </w:div>
        <w:div w:id="1042168484">
          <w:marLeft w:val="480"/>
          <w:marRight w:val="0"/>
          <w:marTop w:val="0"/>
          <w:marBottom w:val="0"/>
          <w:divBdr>
            <w:top w:val="none" w:sz="0" w:space="0" w:color="auto"/>
            <w:left w:val="none" w:sz="0" w:space="0" w:color="auto"/>
            <w:bottom w:val="none" w:sz="0" w:space="0" w:color="auto"/>
            <w:right w:val="none" w:sz="0" w:space="0" w:color="auto"/>
          </w:divBdr>
        </w:div>
        <w:div w:id="1450470216">
          <w:marLeft w:val="480"/>
          <w:marRight w:val="0"/>
          <w:marTop w:val="0"/>
          <w:marBottom w:val="0"/>
          <w:divBdr>
            <w:top w:val="none" w:sz="0" w:space="0" w:color="auto"/>
            <w:left w:val="none" w:sz="0" w:space="0" w:color="auto"/>
            <w:bottom w:val="none" w:sz="0" w:space="0" w:color="auto"/>
            <w:right w:val="none" w:sz="0" w:space="0" w:color="auto"/>
          </w:divBdr>
        </w:div>
      </w:divsChild>
    </w:div>
    <w:div w:id="1885215853">
      <w:bodyDiv w:val="1"/>
      <w:marLeft w:val="0"/>
      <w:marRight w:val="0"/>
      <w:marTop w:val="0"/>
      <w:marBottom w:val="0"/>
      <w:divBdr>
        <w:top w:val="none" w:sz="0" w:space="0" w:color="auto"/>
        <w:left w:val="none" w:sz="0" w:space="0" w:color="auto"/>
        <w:bottom w:val="none" w:sz="0" w:space="0" w:color="auto"/>
        <w:right w:val="none" w:sz="0" w:space="0" w:color="auto"/>
      </w:divBdr>
    </w:div>
    <w:div w:id="1888836629">
      <w:bodyDiv w:val="1"/>
      <w:marLeft w:val="0"/>
      <w:marRight w:val="0"/>
      <w:marTop w:val="0"/>
      <w:marBottom w:val="0"/>
      <w:divBdr>
        <w:top w:val="none" w:sz="0" w:space="0" w:color="auto"/>
        <w:left w:val="none" w:sz="0" w:space="0" w:color="auto"/>
        <w:bottom w:val="none" w:sz="0" w:space="0" w:color="auto"/>
        <w:right w:val="none" w:sz="0" w:space="0" w:color="auto"/>
      </w:divBdr>
      <w:divsChild>
        <w:div w:id="62338146">
          <w:marLeft w:val="480"/>
          <w:marRight w:val="0"/>
          <w:marTop w:val="0"/>
          <w:marBottom w:val="0"/>
          <w:divBdr>
            <w:top w:val="none" w:sz="0" w:space="0" w:color="auto"/>
            <w:left w:val="none" w:sz="0" w:space="0" w:color="auto"/>
            <w:bottom w:val="none" w:sz="0" w:space="0" w:color="auto"/>
            <w:right w:val="none" w:sz="0" w:space="0" w:color="auto"/>
          </w:divBdr>
        </w:div>
        <w:div w:id="107043638">
          <w:marLeft w:val="480"/>
          <w:marRight w:val="0"/>
          <w:marTop w:val="0"/>
          <w:marBottom w:val="0"/>
          <w:divBdr>
            <w:top w:val="none" w:sz="0" w:space="0" w:color="auto"/>
            <w:left w:val="none" w:sz="0" w:space="0" w:color="auto"/>
            <w:bottom w:val="none" w:sz="0" w:space="0" w:color="auto"/>
            <w:right w:val="none" w:sz="0" w:space="0" w:color="auto"/>
          </w:divBdr>
        </w:div>
        <w:div w:id="444276457">
          <w:marLeft w:val="480"/>
          <w:marRight w:val="0"/>
          <w:marTop w:val="0"/>
          <w:marBottom w:val="0"/>
          <w:divBdr>
            <w:top w:val="none" w:sz="0" w:space="0" w:color="auto"/>
            <w:left w:val="none" w:sz="0" w:space="0" w:color="auto"/>
            <w:bottom w:val="none" w:sz="0" w:space="0" w:color="auto"/>
            <w:right w:val="none" w:sz="0" w:space="0" w:color="auto"/>
          </w:divBdr>
        </w:div>
        <w:div w:id="1263494307">
          <w:marLeft w:val="480"/>
          <w:marRight w:val="0"/>
          <w:marTop w:val="0"/>
          <w:marBottom w:val="0"/>
          <w:divBdr>
            <w:top w:val="none" w:sz="0" w:space="0" w:color="auto"/>
            <w:left w:val="none" w:sz="0" w:space="0" w:color="auto"/>
            <w:bottom w:val="none" w:sz="0" w:space="0" w:color="auto"/>
            <w:right w:val="none" w:sz="0" w:space="0" w:color="auto"/>
          </w:divBdr>
        </w:div>
        <w:div w:id="1424649670">
          <w:marLeft w:val="480"/>
          <w:marRight w:val="0"/>
          <w:marTop w:val="0"/>
          <w:marBottom w:val="0"/>
          <w:divBdr>
            <w:top w:val="none" w:sz="0" w:space="0" w:color="auto"/>
            <w:left w:val="none" w:sz="0" w:space="0" w:color="auto"/>
            <w:bottom w:val="none" w:sz="0" w:space="0" w:color="auto"/>
            <w:right w:val="none" w:sz="0" w:space="0" w:color="auto"/>
          </w:divBdr>
        </w:div>
        <w:div w:id="1428699302">
          <w:marLeft w:val="480"/>
          <w:marRight w:val="0"/>
          <w:marTop w:val="0"/>
          <w:marBottom w:val="0"/>
          <w:divBdr>
            <w:top w:val="none" w:sz="0" w:space="0" w:color="auto"/>
            <w:left w:val="none" w:sz="0" w:space="0" w:color="auto"/>
            <w:bottom w:val="none" w:sz="0" w:space="0" w:color="auto"/>
            <w:right w:val="none" w:sz="0" w:space="0" w:color="auto"/>
          </w:divBdr>
        </w:div>
        <w:div w:id="1475412248">
          <w:marLeft w:val="480"/>
          <w:marRight w:val="0"/>
          <w:marTop w:val="0"/>
          <w:marBottom w:val="0"/>
          <w:divBdr>
            <w:top w:val="none" w:sz="0" w:space="0" w:color="auto"/>
            <w:left w:val="none" w:sz="0" w:space="0" w:color="auto"/>
            <w:bottom w:val="none" w:sz="0" w:space="0" w:color="auto"/>
            <w:right w:val="none" w:sz="0" w:space="0" w:color="auto"/>
          </w:divBdr>
        </w:div>
        <w:div w:id="1530950325">
          <w:marLeft w:val="480"/>
          <w:marRight w:val="0"/>
          <w:marTop w:val="0"/>
          <w:marBottom w:val="0"/>
          <w:divBdr>
            <w:top w:val="none" w:sz="0" w:space="0" w:color="auto"/>
            <w:left w:val="none" w:sz="0" w:space="0" w:color="auto"/>
            <w:bottom w:val="none" w:sz="0" w:space="0" w:color="auto"/>
            <w:right w:val="none" w:sz="0" w:space="0" w:color="auto"/>
          </w:divBdr>
        </w:div>
        <w:div w:id="1903759473">
          <w:marLeft w:val="480"/>
          <w:marRight w:val="0"/>
          <w:marTop w:val="0"/>
          <w:marBottom w:val="0"/>
          <w:divBdr>
            <w:top w:val="none" w:sz="0" w:space="0" w:color="auto"/>
            <w:left w:val="none" w:sz="0" w:space="0" w:color="auto"/>
            <w:bottom w:val="none" w:sz="0" w:space="0" w:color="auto"/>
            <w:right w:val="none" w:sz="0" w:space="0" w:color="auto"/>
          </w:divBdr>
        </w:div>
        <w:div w:id="1912807270">
          <w:marLeft w:val="480"/>
          <w:marRight w:val="0"/>
          <w:marTop w:val="0"/>
          <w:marBottom w:val="0"/>
          <w:divBdr>
            <w:top w:val="none" w:sz="0" w:space="0" w:color="auto"/>
            <w:left w:val="none" w:sz="0" w:space="0" w:color="auto"/>
            <w:bottom w:val="none" w:sz="0" w:space="0" w:color="auto"/>
            <w:right w:val="none" w:sz="0" w:space="0" w:color="auto"/>
          </w:divBdr>
        </w:div>
        <w:div w:id="1918636704">
          <w:marLeft w:val="480"/>
          <w:marRight w:val="0"/>
          <w:marTop w:val="0"/>
          <w:marBottom w:val="0"/>
          <w:divBdr>
            <w:top w:val="none" w:sz="0" w:space="0" w:color="auto"/>
            <w:left w:val="none" w:sz="0" w:space="0" w:color="auto"/>
            <w:bottom w:val="none" w:sz="0" w:space="0" w:color="auto"/>
            <w:right w:val="none" w:sz="0" w:space="0" w:color="auto"/>
          </w:divBdr>
        </w:div>
      </w:divsChild>
    </w:div>
    <w:div w:id="1901746648">
      <w:bodyDiv w:val="1"/>
      <w:marLeft w:val="0"/>
      <w:marRight w:val="0"/>
      <w:marTop w:val="0"/>
      <w:marBottom w:val="0"/>
      <w:divBdr>
        <w:top w:val="none" w:sz="0" w:space="0" w:color="auto"/>
        <w:left w:val="none" w:sz="0" w:space="0" w:color="auto"/>
        <w:bottom w:val="none" w:sz="0" w:space="0" w:color="auto"/>
        <w:right w:val="none" w:sz="0" w:space="0" w:color="auto"/>
      </w:divBdr>
    </w:div>
    <w:div w:id="1904372345">
      <w:bodyDiv w:val="1"/>
      <w:marLeft w:val="0"/>
      <w:marRight w:val="0"/>
      <w:marTop w:val="0"/>
      <w:marBottom w:val="0"/>
      <w:divBdr>
        <w:top w:val="none" w:sz="0" w:space="0" w:color="auto"/>
        <w:left w:val="none" w:sz="0" w:space="0" w:color="auto"/>
        <w:bottom w:val="none" w:sz="0" w:space="0" w:color="auto"/>
        <w:right w:val="none" w:sz="0" w:space="0" w:color="auto"/>
      </w:divBdr>
    </w:div>
    <w:div w:id="1918436341">
      <w:bodyDiv w:val="1"/>
      <w:marLeft w:val="0"/>
      <w:marRight w:val="0"/>
      <w:marTop w:val="0"/>
      <w:marBottom w:val="0"/>
      <w:divBdr>
        <w:top w:val="none" w:sz="0" w:space="0" w:color="auto"/>
        <w:left w:val="none" w:sz="0" w:space="0" w:color="auto"/>
        <w:bottom w:val="none" w:sz="0" w:space="0" w:color="auto"/>
        <w:right w:val="none" w:sz="0" w:space="0" w:color="auto"/>
      </w:divBdr>
    </w:div>
    <w:div w:id="1925261221">
      <w:bodyDiv w:val="1"/>
      <w:marLeft w:val="0"/>
      <w:marRight w:val="0"/>
      <w:marTop w:val="0"/>
      <w:marBottom w:val="0"/>
      <w:divBdr>
        <w:top w:val="none" w:sz="0" w:space="0" w:color="auto"/>
        <w:left w:val="none" w:sz="0" w:space="0" w:color="auto"/>
        <w:bottom w:val="none" w:sz="0" w:space="0" w:color="auto"/>
        <w:right w:val="none" w:sz="0" w:space="0" w:color="auto"/>
      </w:divBdr>
      <w:divsChild>
        <w:div w:id="654915125">
          <w:marLeft w:val="480"/>
          <w:marRight w:val="0"/>
          <w:marTop w:val="0"/>
          <w:marBottom w:val="0"/>
          <w:divBdr>
            <w:top w:val="none" w:sz="0" w:space="0" w:color="auto"/>
            <w:left w:val="none" w:sz="0" w:space="0" w:color="auto"/>
            <w:bottom w:val="none" w:sz="0" w:space="0" w:color="auto"/>
            <w:right w:val="none" w:sz="0" w:space="0" w:color="auto"/>
          </w:divBdr>
        </w:div>
        <w:div w:id="1561744553">
          <w:marLeft w:val="480"/>
          <w:marRight w:val="0"/>
          <w:marTop w:val="0"/>
          <w:marBottom w:val="0"/>
          <w:divBdr>
            <w:top w:val="none" w:sz="0" w:space="0" w:color="auto"/>
            <w:left w:val="none" w:sz="0" w:space="0" w:color="auto"/>
            <w:bottom w:val="none" w:sz="0" w:space="0" w:color="auto"/>
            <w:right w:val="none" w:sz="0" w:space="0" w:color="auto"/>
          </w:divBdr>
        </w:div>
        <w:div w:id="1663704810">
          <w:marLeft w:val="480"/>
          <w:marRight w:val="0"/>
          <w:marTop w:val="0"/>
          <w:marBottom w:val="0"/>
          <w:divBdr>
            <w:top w:val="none" w:sz="0" w:space="0" w:color="auto"/>
            <w:left w:val="none" w:sz="0" w:space="0" w:color="auto"/>
            <w:bottom w:val="none" w:sz="0" w:space="0" w:color="auto"/>
            <w:right w:val="none" w:sz="0" w:space="0" w:color="auto"/>
          </w:divBdr>
        </w:div>
        <w:div w:id="1894995786">
          <w:marLeft w:val="480"/>
          <w:marRight w:val="0"/>
          <w:marTop w:val="0"/>
          <w:marBottom w:val="0"/>
          <w:divBdr>
            <w:top w:val="none" w:sz="0" w:space="0" w:color="auto"/>
            <w:left w:val="none" w:sz="0" w:space="0" w:color="auto"/>
            <w:bottom w:val="none" w:sz="0" w:space="0" w:color="auto"/>
            <w:right w:val="none" w:sz="0" w:space="0" w:color="auto"/>
          </w:divBdr>
        </w:div>
        <w:div w:id="1948345261">
          <w:marLeft w:val="480"/>
          <w:marRight w:val="0"/>
          <w:marTop w:val="0"/>
          <w:marBottom w:val="0"/>
          <w:divBdr>
            <w:top w:val="none" w:sz="0" w:space="0" w:color="auto"/>
            <w:left w:val="none" w:sz="0" w:space="0" w:color="auto"/>
            <w:bottom w:val="none" w:sz="0" w:space="0" w:color="auto"/>
            <w:right w:val="none" w:sz="0" w:space="0" w:color="auto"/>
          </w:divBdr>
        </w:div>
      </w:divsChild>
    </w:div>
    <w:div w:id="1925651729">
      <w:bodyDiv w:val="1"/>
      <w:marLeft w:val="0"/>
      <w:marRight w:val="0"/>
      <w:marTop w:val="0"/>
      <w:marBottom w:val="0"/>
      <w:divBdr>
        <w:top w:val="none" w:sz="0" w:space="0" w:color="auto"/>
        <w:left w:val="none" w:sz="0" w:space="0" w:color="auto"/>
        <w:bottom w:val="none" w:sz="0" w:space="0" w:color="auto"/>
        <w:right w:val="none" w:sz="0" w:space="0" w:color="auto"/>
      </w:divBdr>
      <w:divsChild>
        <w:div w:id="2000846175">
          <w:marLeft w:val="480"/>
          <w:marRight w:val="0"/>
          <w:marTop w:val="0"/>
          <w:marBottom w:val="0"/>
          <w:divBdr>
            <w:top w:val="none" w:sz="0" w:space="0" w:color="auto"/>
            <w:left w:val="none" w:sz="0" w:space="0" w:color="auto"/>
            <w:bottom w:val="none" w:sz="0" w:space="0" w:color="auto"/>
            <w:right w:val="none" w:sz="0" w:space="0" w:color="auto"/>
          </w:divBdr>
        </w:div>
        <w:div w:id="430274703">
          <w:marLeft w:val="480"/>
          <w:marRight w:val="0"/>
          <w:marTop w:val="0"/>
          <w:marBottom w:val="0"/>
          <w:divBdr>
            <w:top w:val="none" w:sz="0" w:space="0" w:color="auto"/>
            <w:left w:val="none" w:sz="0" w:space="0" w:color="auto"/>
            <w:bottom w:val="none" w:sz="0" w:space="0" w:color="auto"/>
            <w:right w:val="none" w:sz="0" w:space="0" w:color="auto"/>
          </w:divBdr>
        </w:div>
        <w:div w:id="960260332">
          <w:marLeft w:val="480"/>
          <w:marRight w:val="0"/>
          <w:marTop w:val="0"/>
          <w:marBottom w:val="0"/>
          <w:divBdr>
            <w:top w:val="none" w:sz="0" w:space="0" w:color="auto"/>
            <w:left w:val="none" w:sz="0" w:space="0" w:color="auto"/>
            <w:bottom w:val="none" w:sz="0" w:space="0" w:color="auto"/>
            <w:right w:val="none" w:sz="0" w:space="0" w:color="auto"/>
          </w:divBdr>
        </w:div>
        <w:div w:id="1275751385">
          <w:marLeft w:val="480"/>
          <w:marRight w:val="0"/>
          <w:marTop w:val="0"/>
          <w:marBottom w:val="0"/>
          <w:divBdr>
            <w:top w:val="none" w:sz="0" w:space="0" w:color="auto"/>
            <w:left w:val="none" w:sz="0" w:space="0" w:color="auto"/>
            <w:bottom w:val="none" w:sz="0" w:space="0" w:color="auto"/>
            <w:right w:val="none" w:sz="0" w:space="0" w:color="auto"/>
          </w:divBdr>
        </w:div>
        <w:div w:id="1425108091">
          <w:marLeft w:val="480"/>
          <w:marRight w:val="0"/>
          <w:marTop w:val="0"/>
          <w:marBottom w:val="0"/>
          <w:divBdr>
            <w:top w:val="none" w:sz="0" w:space="0" w:color="auto"/>
            <w:left w:val="none" w:sz="0" w:space="0" w:color="auto"/>
            <w:bottom w:val="none" w:sz="0" w:space="0" w:color="auto"/>
            <w:right w:val="none" w:sz="0" w:space="0" w:color="auto"/>
          </w:divBdr>
        </w:div>
        <w:div w:id="1433278710">
          <w:marLeft w:val="480"/>
          <w:marRight w:val="0"/>
          <w:marTop w:val="0"/>
          <w:marBottom w:val="0"/>
          <w:divBdr>
            <w:top w:val="none" w:sz="0" w:space="0" w:color="auto"/>
            <w:left w:val="none" w:sz="0" w:space="0" w:color="auto"/>
            <w:bottom w:val="none" w:sz="0" w:space="0" w:color="auto"/>
            <w:right w:val="none" w:sz="0" w:space="0" w:color="auto"/>
          </w:divBdr>
        </w:div>
        <w:div w:id="1551305711">
          <w:marLeft w:val="480"/>
          <w:marRight w:val="0"/>
          <w:marTop w:val="0"/>
          <w:marBottom w:val="0"/>
          <w:divBdr>
            <w:top w:val="none" w:sz="0" w:space="0" w:color="auto"/>
            <w:left w:val="none" w:sz="0" w:space="0" w:color="auto"/>
            <w:bottom w:val="none" w:sz="0" w:space="0" w:color="auto"/>
            <w:right w:val="none" w:sz="0" w:space="0" w:color="auto"/>
          </w:divBdr>
        </w:div>
        <w:div w:id="1270890742">
          <w:marLeft w:val="480"/>
          <w:marRight w:val="0"/>
          <w:marTop w:val="0"/>
          <w:marBottom w:val="0"/>
          <w:divBdr>
            <w:top w:val="none" w:sz="0" w:space="0" w:color="auto"/>
            <w:left w:val="none" w:sz="0" w:space="0" w:color="auto"/>
            <w:bottom w:val="none" w:sz="0" w:space="0" w:color="auto"/>
            <w:right w:val="none" w:sz="0" w:space="0" w:color="auto"/>
          </w:divBdr>
        </w:div>
        <w:div w:id="1285306405">
          <w:marLeft w:val="480"/>
          <w:marRight w:val="0"/>
          <w:marTop w:val="0"/>
          <w:marBottom w:val="0"/>
          <w:divBdr>
            <w:top w:val="none" w:sz="0" w:space="0" w:color="auto"/>
            <w:left w:val="none" w:sz="0" w:space="0" w:color="auto"/>
            <w:bottom w:val="none" w:sz="0" w:space="0" w:color="auto"/>
            <w:right w:val="none" w:sz="0" w:space="0" w:color="auto"/>
          </w:divBdr>
        </w:div>
        <w:div w:id="837623258">
          <w:marLeft w:val="480"/>
          <w:marRight w:val="0"/>
          <w:marTop w:val="0"/>
          <w:marBottom w:val="0"/>
          <w:divBdr>
            <w:top w:val="none" w:sz="0" w:space="0" w:color="auto"/>
            <w:left w:val="none" w:sz="0" w:space="0" w:color="auto"/>
            <w:bottom w:val="none" w:sz="0" w:space="0" w:color="auto"/>
            <w:right w:val="none" w:sz="0" w:space="0" w:color="auto"/>
          </w:divBdr>
        </w:div>
        <w:div w:id="707534735">
          <w:marLeft w:val="480"/>
          <w:marRight w:val="0"/>
          <w:marTop w:val="0"/>
          <w:marBottom w:val="0"/>
          <w:divBdr>
            <w:top w:val="none" w:sz="0" w:space="0" w:color="auto"/>
            <w:left w:val="none" w:sz="0" w:space="0" w:color="auto"/>
            <w:bottom w:val="none" w:sz="0" w:space="0" w:color="auto"/>
            <w:right w:val="none" w:sz="0" w:space="0" w:color="auto"/>
          </w:divBdr>
        </w:div>
        <w:div w:id="61685145">
          <w:marLeft w:val="480"/>
          <w:marRight w:val="0"/>
          <w:marTop w:val="0"/>
          <w:marBottom w:val="0"/>
          <w:divBdr>
            <w:top w:val="none" w:sz="0" w:space="0" w:color="auto"/>
            <w:left w:val="none" w:sz="0" w:space="0" w:color="auto"/>
            <w:bottom w:val="none" w:sz="0" w:space="0" w:color="auto"/>
            <w:right w:val="none" w:sz="0" w:space="0" w:color="auto"/>
          </w:divBdr>
        </w:div>
        <w:div w:id="421490687">
          <w:marLeft w:val="480"/>
          <w:marRight w:val="0"/>
          <w:marTop w:val="0"/>
          <w:marBottom w:val="0"/>
          <w:divBdr>
            <w:top w:val="none" w:sz="0" w:space="0" w:color="auto"/>
            <w:left w:val="none" w:sz="0" w:space="0" w:color="auto"/>
            <w:bottom w:val="none" w:sz="0" w:space="0" w:color="auto"/>
            <w:right w:val="none" w:sz="0" w:space="0" w:color="auto"/>
          </w:divBdr>
        </w:div>
        <w:div w:id="669024085">
          <w:marLeft w:val="480"/>
          <w:marRight w:val="0"/>
          <w:marTop w:val="0"/>
          <w:marBottom w:val="0"/>
          <w:divBdr>
            <w:top w:val="none" w:sz="0" w:space="0" w:color="auto"/>
            <w:left w:val="none" w:sz="0" w:space="0" w:color="auto"/>
            <w:bottom w:val="none" w:sz="0" w:space="0" w:color="auto"/>
            <w:right w:val="none" w:sz="0" w:space="0" w:color="auto"/>
          </w:divBdr>
        </w:div>
      </w:divsChild>
    </w:div>
    <w:div w:id="1934167673">
      <w:bodyDiv w:val="1"/>
      <w:marLeft w:val="0"/>
      <w:marRight w:val="0"/>
      <w:marTop w:val="0"/>
      <w:marBottom w:val="0"/>
      <w:divBdr>
        <w:top w:val="none" w:sz="0" w:space="0" w:color="auto"/>
        <w:left w:val="none" w:sz="0" w:space="0" w:color="auto"/>
        <w:bottom w:val="none" w:sz="0" w:space="0" w:color="auto"/>
        <w:right w:val="none" w:sz="0" w:space="0" w:color="auto"/>
      </w:divBdr>
    </w:div>
    <w:div w:id="1956711983">
      <w:bodyDiv w:val="1"/>
      <w:marLeft w:val="0"/>
      <w:marRight w:val="0"/>
      <w:marTop w:val="0"/>
      <w:marBottom w:val="0"/>
      <w:divBdr>
        <w:top w:val="none" w:sz="0" w:space="0" w:color="auto"/>
        <w:left w:val="none" w:sz="0" w:space="0" w:color="auto"/>
        <w:bottom w:val="none" w:sz="0" w:space="0" w:color="auto"/>
        <w:right w:val="none" w:sz="0" w:space="0" w:color="auto"/>
      </w:divBdr>
    </w:div>
    <w:div w:id="1971277287">
      <w:bodyDiv w:val="1"/>
      <w:marLeft w:val="0"/>
      <w:marRight w:val="0"/>
      <w:marTop w:val="0"/>
      <w:marBottom w:val="0"/>
      <w:divBdr>
        <w:top w:val="none" w:sz="0" w:space="0" w:color="auto"/>
        <w:left w:val="none" w:sz="0" w:space="0" w:color="auto"/>
        <w:bottom w:val="none" w:sz="0" w:space="0" w:color="auto"/>
        <w:right w:val="none" w:sz="0" w:space="0" w:color="auto"/>
      </w:divBdr>
      <w:divsChild>
        <w:div w:id="10954206">
          <w:marLeft w:val="480"/>
          <w:marRight w:val="0"/>
          <w:marTop w:val="0"/>
          <w:marBottom w:val="0"/>
          <w:divBdr>
            <w:top w:val="none" w:sz="0" w:space="0" w:color="auto"/>
            <w:left w:val="none" w:sz="0" w:space="0" w:color="auto"/>
            <w:bottom w:val="none" w:sz="0" w:space="0" w:color="auto"/>
            <w:right w:val="none" w:sz="0" w:space="0" w:color="auto"/>
          </w:divBdr>
        </w:div>
        <w:div w:id="183594051">
          <w:marLeft w:val="480"/>
          <w:marRight w:val="0"/>
          <w:marTop w:val="0"/>
          <w:marBottom w:val="0"/>
          <w:divBdr>
            <w:top w:val="none" w:sz="0" w:space="0" w:color="auto"/>
            <w:left w:val="none" w:sz="0" w:space="0" w:color="auto"/>
            <w:bottom w:val="none" w:sz="0" w:space="0" w:color="auto"/>
            <w:right w:val="none" w:sz="0" w:space="0" w:color="auto"/>
          </w:divBdr>
        </w:div>
        <w:div w:id="300811225">
          <w:marLeft w:val="480"/>
          <w:marRight w:val="0"/>
          <w:marTop w:val="0"/>
          <w:marBottom w:val="0"/>
          <w:divBdr>
            <w:top w:val="none" w:sz="0" w:space="0" w:color="auto"/>
            <w:left w:val="none" w:sz="0" w:space="0" w:color="auto"/>
            <w:bottom w:val="none" w:sz="0" w:space="0" w:color="auto"/>
            <w:right w:val="none" w:sz="0" w:space="0" w:color="auto"/>
          </w:divBdr>
        </w:div>
        <w:div w:id="395276435">
          <w:marLeft w:val="480"/>
          <w:marRight w:val="0"/>
          <w:marTop w:val="0"/>
          <w:marBottom w:val="0"/>
          <w:divBdr>
            <w:top w:val="none" w:sz="0" w:space="0" w:color="auto"/>
            <w:left w:val="none" w:sz="0" w:space="0" w:color="auto"/>
            <w:bottom w:val="none" w:sz="0" w:space="0" w:color="auto"/>
            <w:right w:val="none" w:sz="0" w:space="0" w:color="auto"/>
          </w:divBdr>
        </w:div>
        <w:div w:id="787168184">
          <w:marLeft w:val="480"/>
          <w:marRight w:val="0"/>
          <w:marTop w:val="0"/>
          <w:marBottom w:val="0"/>
          <w:divBdr>
            <w:top w:val="none" w:sz="0" w:space="0" w:color="auto"/>
            <w:left w:val="none" w:sz="0" w:space="0" w:color="auto"/>
            <w:bottom w:val="none" w:sz="0" w:space="0" w:color="auto"/>
            <w:right w:val="none" w:sz="0" w:space="0" w:color="auto"/>
          </w:divBdr>
        </w:div>
        <w:div w:id="870648879">
          <w:marLeft w:val="480"/>
          <w:marRight w:val="0"/>
          <w:marTop w:val="0"/>
          <w:marBottom w:val="0"/>
          <w:divBdr>
            <w:top w:val="none" w:sz="0" w:space="0" w:color="auto"/>
            <w:left w:val="none" w:sz="0" w:space="0" w:color="auto"/>
            <w:bottom w:val="none" w:sz="0" w:space="0" w:color="auto"/>
            <w:right w:val="none" w:sz="0" w:space="0" w:color="auto"/>
          </w:divBdr>
        </w:div>
        <w:div w:id="1278562651">
          <w:marLeft w:val="480"/>
          <w:marRight w:val="0"/>
          <w:marTop w:val="0"/>
          <w:marBottom w:val="0"/>
          <w:divBdr>
            <w:top w:val="none" w:sz="0" w:space="0" w:color="auto"/>
            <w:left w:val="none" w:sz="0" w:space="0" w:color="auto"/>
            <w:bottom w:val="none" w:sz="0" w:space="0" w:color="auto"/>
            <w:right w:val="none" w:sz="0" w:space="0" w:color="auto"/>
          </w:divBdr>
        </w:div>
        <w:div w:id="1395084372">
          <w:marLeft w:val="480"/>
          <w:marRight w:val="0"/>
          <w:marTop w:val="0"/>
          <w:marBottom w:val="0"/>
          <w:divBdr>
            <w:top w:val="none" w:sz="0" w:space="0" w:color="auto"/>
            <w:left w:val="none" w:sz="0" w:space="0" w:color="auto"/>
            <w:bottom w:val="none" w:sz="0" w:space="0" w:color="auto"/>
            <w:right w:val="none" w:sz="0" w:space="0" w:color="auto"/>
          </w:divBdr>
        </w:div>
        <w:div w:id="1603764142">
          <w:marLeft w:val="480"/>
          <w:marRight w:val="0"/>
          <w:marTop w:val="0"/>
          <w:marBottom w:val="0"/>
          <w:divBdr>
            <w:top w:val="none" w:sz="0" w:space="0" w:color="auto"/>
            <w:left w:val="none" w:sz="0" w:space="0" w:color="auto"/>
            <w:bottom w:val="none" w:sz="0" w:space="0" w:color="auto"/>
            <w:right w:val="none" w:sz="0" w:space="0" w:color="auto"/>
          </w:divBdr>
        </w:div>
        <w:div w:id="1670979723">
          <w:marLeft w:val="480"/>
          <w:marRight w:val="0"/>
          <w:marTop w:val="0"/>
          <w:marBottom w:val="0"/>
          <w:divBdr>
            <w:top w:val="none" w:sz="0" w:space="0" w:color="auto"/>
            <w:left w:val="none" w:sz="0" w:space="0" w:color="auto"/>
            <w:bottom w:val="none" w:sz="0" w:space="0" w:color="auto"/>
            <w:right w:val="none" w:sz="0" w:space="0" w:color="auto"/>
          </w:divBdr>
        </w:div>
        <w:div w:id="1803112990">
          <w:marLeft w:val="480"/>
          <w:marRight w:val="0"/>
          <w:marTop w:val="0"/>
          <w:marBottom w:val="0"/>
          <w:divBdr>
            <w:top w:val="none" w:sz="0" w:space="0" w:color="auto"/>
            <w:left w:val="none" w:sz="0" w:space="0" w:color="auto"/>
            <w:bottom w:val="none" w:sz="0" w:space="0" w:color="auto"/>
            <w:right w:val="none" w:sz="0" w:space="0" w:color="auto"/>
          </w:divBdr>
        </w:div>
      </w:divsChild>
    </w:div>
    <w:div w:id="1980912138">
      <w:bodyDiv w:val="1"/>
      <w:marLeft w:val="0"/>
      <w:marRight w:val="0"/>
      <w:marTop w:val="0"/>
      <w:marBottom w:val="0"/>
      <w:divBdr>
        <w:top w:val="none" w:sz="0" w:space="0" w:color="auto"/>
        <w:left w:val="none" w:sz="0" w:space="0" w:color="auto"/>
        <w:bottom w:val="none" w:sz="0" w:space="0" w:color="auto"/>
        <w:right w:val="none" w:sz="0" w:space="0" w:color="auto"/>
      </w:divBdr>
    </w:div>
    <w:div w:id="2001693996">
      <w:bodyDiv w:val="1"/>
      <w:marLeft w:val="0"/>
      <w:marRight w:val="0"/>
      <w:marTop w:val="0"/>
      <w:marBottom w:val="0"/>
      <w:divBdr>
        <w:top w:val="none" w:sz="0" w:space="0" w:color="auto"/>
        <w:left w:val="none" w:sz="0" w:space="0" w:color="auto"/>
        <w:bottom w:val="none" w:sz="0" w:space="0" w:color="auto"/>
        <w:right w:val="none" w:sz="0" w:space="0" w:color="auto"/>
      </w:divBdr>
      <w:divsChild>
        <w:div w:id="290017277">
          <w:marLeft w:val="480"/>
          <w:marRight w:val="0"/>
          <w:marTop w:val="0"/>
          <w:marBottom w:val="0"/>
          <w:divBdr>
            <w:top w:val="none" w:sz="0" w:space="0" w:color="auto"/>
            <w:left w:val="none" w:sz="0" w:space="0" w:color="auto"/>
            <w:bottom w:val="none" w:sz="0" w:space="0" w:color="auto"/>
            <w:right w:val="none" w:sz="0" w:space="0" w:color="auto"/>
          </w:divBdr>
        </w:div>
        <w:div w:id="393352841">
          <w:marLeft w:val="480"/>
          <w:marRight w:val="0"/>
          <w:marTop w:val="0"/>
          <w:marBottom w:val="0"/>
          <w:divBdr>
            <w:top w:val="none" w:sz="0" w:space="0" w:color="auto"/>
            <w:left w:val="none" w:sz="0" w:space="0" w:color="auto"/>
            <w:bottom w:val="none" w:sz="0" w:space="0" w:color="auto"/>
            <w:right w:val="none" w:sz="0" w:space="0" w:color="auto"/>
          </w:divBdr>
        </w:div>
        <w:div w:id="620772036">
          <w:marLeft w:val="480"/>
          <w:marRight w:val="0"/>
          <w:marTop w:val="0"/>
          <w:marBottom w:val="0"/>
          <w:divBdr>
            <w:top w:val="none" w:sz="0" w:space="0" w:color="auto"/>
            <w:left w:val="none" w:sz="0" w:space="0" w:color="auto"/>
            <w:bottom w:val="none" w:sz="0" w:space="0" w:color="auto"/>
            <w:right w:val="none" w:sz="0" w:space="0" w:color="auto"/>
          </w:divBdr>
        </w:div>
      </w:divsChild>
    </w:div>
    <w:div w:id="2005740262">
      <w:bodyDiv w:val="1"/>
      <w:marLeft w:val="0"/>
      <w:marRight w:val="0"/>
      <w:marTop w:val="0"/>
      <w:marBottom w:val="0"/>
      <w:divBdr>
        <w:top w:val="none" w:sz="0" w:space="0" w:color="auto"/>
        <w:left w:val="none" w:sz="0" w:space="0" w:color="auto"/>
        <w:bottom w:val="none" w:sz="0" w:space="0" w:color="auto"/>
        <w:right w:val="none" w:sz="0" w:space="0" w:color="auto"/>
      </w:divBdr>
      <w:divsChild>
        <w:div w:id="1573154721">
          <w:marLeft w:val="480"/>
          <w:marRight w:val="0"/>
          <w:marTop w:val="0"/>
          <w:marBottom w:val="0"/>
          <w:divBdr>
            <w:top w:val="none" w:sz="0" w:space="0" w:color="auto"/>
            <w:left w:val="none" w:sz="0" w:space="0" w:color="auto"/>
            <w:bottom w:val="none" w:sz="0" w:space="0" w:color="auto"/>
            <w:right w:val="none" w:sz="0" w:space="0" w:color="auto"/>
          </w:divBdr>
        </w:div>
        <w:div w:id="1795053775">
          <w:marLeft w:val="480"/>
          <w:marRight w:val="0"/>
          <w:marTop w:val="0"/>
          <w:marBottom w:val="0"/>
          <w:divBdr>
            <w:top w:val="none" w:sz="0" w:space="0" w:color="auto"/>
            <w:left w:val="none" w:sz="0" w:space="0" w:color="auto"/>
            <w:bottom w:val="none" w:sz="0" w:space="0" w:color="auto"/>
            <w:right w:val="none" w:sz="0" w:space="0" w:color="auto"/>
          </w:divBdr>
        </w:div>
        <w:div w:id="1422025492">
          <w:marLeft w:val="480"/>
          <w:marRight w:val="0"/>
          <w:marTop w:val="0"/>
          <w:marBottom w:val="0"/>
          <w:divBdr>
            <w:top w:val="none" w:sz="0" w:space="0" w:color="auto"/>
            <w:left w:val="none" w:sz="0" w:space="0" w:color="auto"/>
            <w:bottom w:val="none" w:sz="0" w:space="0" w:color="auto"/>
            <w:right w:val="none" w:sz="0" w:space="0" w:color="auto"/>
          </w:divBdr>
        </w:div>
        <w:div w:id="2128544844">
          <w:marLeft w:val="480"/>
          <w:marRight w:val="0"/>
          <w:marTop w:val="0"/>
          <w:marBottom w:val="0"/>
          <w:divBdr>
            <w:top w:val="none" w:sz="0" w:space="0" w:color="auto"/>
            <w:left w:val="none" w:sz="0" w:space="0" w:color="auto"/>
            <w:bottom w:val="none" w:sz="0" w:space="0" w:color="auto"/>
            <w:right w:val="none" w:sz="0" w:space="0" w:color="auto"/>
          </w:divBdr>
        </w:div>
        <w:div w:id="1095637388">
          <w:marLeft w:val="480"/>
          <w:marRight w:val="0"/>
          <w:marTop w:val="0"/>
          <w:marBottom w:val="0"/>
          <w:divBdr>
            <w:top w:val="none" w:sz="0" w:space="0" w:color="auto"/>
            <w:left w:val="none" w:sz="0" w:space="0" w:color="auto"/>
            <w:bottom w:val="none" w:sz="0" w:space="0" w:color="auto"/>
            <w:right w:val="none" w:sz="0" w:space="0" w:color="auto"/>
          </w:divBdr>
        </w:div>
        <w:div w:id="1737774122">
          <w:marLeft w:val="480"/>
          <w:marRight w:val="0"/>
          <w:marTop w:val="0"/>
          <w:marBottom w:val="0"/>
          <w:divBdr>
            <w:top w:val="none" w:sz="0" w:space="0" w:color="auto"/>
            <w:left w:val="none" w:sz="0" w:space="0" w:color="auto"/>
            <w:bottom w:val="none" w:sz="0" w:space="0" w:color="auto"/>
            <w:right w:val="none" w:sz="0" w:space="0" w:color="auto"/>
          </w:divBdr>
        </w:div>
        <w:div w:id="552697814">
          <w:marLeft w:val="480"/>
          <w:marRight w:val="0"/>
          <w:marTop w:val="0"/>
          <w:marBottom w:val="0"/>
          <w:divBdr>
            <w:top w:val="none" w:sz="0" w:space="0" w:color="auto"/>
            <w:left w:val="none" w:sz="0" w:space="0" w:color="auto"/>
            <w:bottom w:val="none" w:sz="0" w:space="0" w:color="auto"/>
            <w:right w:val="none" w:sz="0" w:space="0" w:color="auto"/>
          </w:divBdr>
        </w:div>
        <w:div w:id="11498166">
          <w:marLeft w:val="480"/>
          <w:marRight w:val="0"/>
          <w:marTop w:val="0"/>
          <w:marBottom w:val="0"/>
          <w:divBdr>
            <w:top w:val="none" w:sz="0" w:space="0" w:color="auto"/>
            <w:left w:val="none" w:sz="0" w:space="0" w:color="auto"/>
            <w:bottom w:val="none" w:sz="0" w:space="0" w:color="auto"/>
            <w:right w:val="none" w:sz="0" w:space="0" w:color="auto"/>
          </w:divBdr>
        </w:div>
        <w:div w:id="1928536955">
          <w:marLeft w:val="480"/>
          <w:marRight w:val="0"/>
          <w:marTop w:val="0"/>
          <w:marBottom w:val="0"/>
          <w:divBdr>
            <w:top w:val="none" w:sz="0" w:space="0" w:color="auto"/>
            <w:left w:val="none" w:sz="0" w:space="0" w:color="auto"/>
            <w:bottom w:val="none" w:sz="0" w:space="0" w:color="auto"/>
            <w:right w:val="none" w:sz="0" w:space="0" w:color="auto"/>
          </w:divBdr>
        </w:div>
        <w:div w:id="76708161">
          <w:marLeft w:val="480"/>
          <w:marRight w:val="0"/>
          <w:marTop w:val="0"/>
          <w:marBottom w:val="0"/>
          <w:divBdr>
            <w:top w:val="none" w:sz="0" w:space="0" w:color="auto"/>
            <w:left w:val="none" w:sz="0" w:space="0" w:color="auto"/>
            <w:bottom w:val="none" w:sz="0" w:space="0" w:color="auto"/>
            <w:right w:val="none" w:sz="0" w:space="0" w:color="auto"/>
          </w:divBdr>
        </w:div>
        <w:div w:id="282077370">
          <w:marLeft w:val="480"/>
          <w:marRight w:val="0"/>
          <w:marTop w:val="0"/>
          <w:marBottom w:val="0"/>
          <w:divBdr>
            <w:top w:val="none" w:sz="0" w:space="0" w:color="auto"/>
            <w:left w:val="none" w:sz="0" w:space="0" w:color="auto"/>
            <w:bottom w:val="none" w:sz="0" w:space="0" w:color="auto"/>
            <w:right w:val="none" w:sz="0" w:space="0" w:color="auto"/>
          </w:divBdr>
        </w:div>
        <w:div w:id="789399835">
          <w:marLeft w:val="480"/>
          <w:marRight w:val="0"/>
          <w:marTop w:val="0"/>
          <w:marBottom w:val="0"/>
          <w:divBdr>
            <w:top w:val="none" w:sz="0" w:space="0" w:color="auto"/>
            <w:left w:val="none" w:sz="0" w:space="0" w:color="auto"/>
            <w:bottom w:val="none" w:sz="0" w:space="0" w:color="auto"/>
            <w:right w:val="none" w:sz="0" w:space="0" w:color="auto"/>
          </w:divBdr>
        </w:div>
      </w:divsChild>
    </w:div>
    <w:div w:id="2008363482">
      <w:bodyDiv w:val="1"/>
      <w:marLeft w:val="0"/>
      <w:marRight w:val="0"/>
      <w:marTop w:val="0"/>
      <w:marBottom w:val="0"/>
      <w:divBdr>
        <w:top w:val="none" w:sz="0" w:space="0" w:color="auto"/>
        <w:left w:val="none" w:sz="0" w:space="0" w:color="auto"/>
        <w:bottom w:val="none" w:sz="0" w:space="0" w:color="auto"/>
        <w:right w:val="none" w:sz="0" w:space="0" w:color="auto"/>
      </w:divBdr>
    </w:div>
    <w:div w:id="2024475332">
      <w:bodyDiv w:val="1"/>
      <w:marLeft w:val="0"/>
      <w:marRight w:val="0"/>
      <w:marTop w:val="0"/>
      <w:marBottom w:val="0"/>
      <w:divBdr>
        <w:top w:val="none" w:sz="0" w:space="0" w:color="auto"/>
        <w:left w:val="none" w:sz="0" w:space="0" w:color="auto"/>
        <w:bottom w:val="none" w:sz="0" w:space="0" w:color="auto"/>
        <w:right w:val="none" w:sz="0" w:space="0" w:color="auto"/>
      </w:divBdr>
    </w:div>
    <w:div w:id="2025474719">
      <w:bodyDiv w:val="1"/>
      <w:marLeft w:val="0"/>
      <w:marRight w:val="0"/>
      <w:marTop w:val="0"/>
      <w:marBottom w:val="0"/>
      <w:divBdr>
        <w:top w:val="none" w:sz="0" w:space="0" w:color="auto"/>
        <w:left w:val="none" w:sz="0" w:space="0" w:color="auto"/>
        <w:bottom w:val="none" w:sz="0" w:space="0" w:color="auto"/>
        <w:right w:val="none" w:sz="0" w:space="0" w:color="auto"/>
      </w:divBdr>
    </w:div>
    <w:div w:id="2029023414">
      <w:bodyDiv w:val="1"/>
      <w:marLeft w:val="0"/>
      <w:marRight w:val="0"/>
      <w:marTop w:val="0"/>
      <w:marBottom w:val="0"/>
      <w:divBdr>
        <w:top w:val="none" w:sz="0" w:space="0" w:color="auto"/>
        <w:left w:val="none" w:sz="0" w:space="0" w:color="auto"/>
        <w:bottom w:val="none" w:sz="0" w:space="0" w:color="auto"/>
        <w:right w:val="none" w:sz="0" w:space="0" w:color="auto"/>
      </w:divBdr>
    </w:div>
    <w:div w:id="2030987041">
      <w:bodyDiv w:val="1"/>
      <w:marLeft w:val="0"/>
      <w:marRight w:val="0"/>
      <w:marTop w:val="0"/>
      <w:marBottom w:val="0"/>
      <w:divBdr>
        <w:top w:val="none" w:sz="0" w:space="0" w:color="auto"/>
        <w:left w:val="none" w:sz="0" w:space="0" w:color="auto"/>
        <w:bottom w:val="none" w:sz="0" w:space="0" w:color="auto"/>
        <w:right w:val="none" w:sz="0" w:space="0" w:color="auto"/>
      </w:divBdr>
    </w:div>
    <w:div w:id="2035572115">
      <w:bodyDiv w:val="1"/>
      <w:marLeft w:val="0"/>
      <w:marRight w:val="0"/>
      <w:marTop w:val="0"/>
      <w:marBottom w:val="0"/>
      <w:divBdr>
        <w:top w:val="none" w:sz="0" w:space="0" w:color="auto"/>
        <w:left w:val="none" w:sz="0" w:space="0" w:color="auto"/>
        <w:bottom w:val="none" w:sz="0" w:space="0" w:color="auto"/>
        <w:right w:val="none" w:sz="0" w:space="0" w:color="auto"/>
      </w:divBdr>
    </w:div>
    <w:div w:id="2037659099">
      <w:bodyDiv w:val="1"/>
      <w:marLeft w:val="0"/>
      <w:marRight w:val="0"/>
      <w:marTop w:val="0"/>
      <w:marBottom w:val="0"/>
      <w:divBdr>
        <w:top w:val="none" w:sz="0" w:space="0" w:color="auto"/>
        <w:left w:val="none" w:sz="0" w:space="0" w:color="auto"/>
        <w:bottom w:val="none" w:sz="0" w:space="0" w:color="auto"/>
        <w:right w:val="none" w:sz="0" w:space="0" w:color="auto"/>
      </w:divBdr>
    </w:div>
    <w:div w:id="2060937270">
      <w:bodyDiv w:val="1"/>
      <w:marLeft w:val="0"/>
      <w:marRight w:val="0"/>
      <w:marTop w:val="0"/>
      <w:marBottom w:val="0"/>
      <w:divBdr>
        <w:top w:val="none" w:sz="0" w:space="0" w:color="auto"/>
        <w:left w:val="none" w:sz="0" w:space="0" w:color="auto"/>
        <w:bottom w:val="none" w:sz="0" w:space="0" w:color="auto"/>
        <w:right w:val="none" w:sz="0" w:space="0" w:color="auto"/>
      </w:divBdr>
      <w:divsChild>
        <w:div w:id="2317702">
          <w:marLeft w:val="480"/>
          <w:marRight w:val="0"/>
          <w:marTop w:val="0"/>
          <w:marBottom w:val="0"/>
          <w:divBdr>
            <w:top w:val="none" w:sz="0" w:space="0" w:color="auto"/>
            <w:left w:val="none" w:sz="0" w:space="0" w:color="auto"/>
            <w:bottom w:val="none" w:sz="0" w:space="0" w:color="auto"/>
            <w:right w:val="none" w:sz="0" w:space="0" w:color="auto"/>
          </w:divBdr>
        </w:div>
        <w:div w:id="767772429">
          <w:marLeft w:val="480"/>
          <w:marRight w:val="0"/>
          <w:marTop w:val="0"/>
          <w:marBottom w:val="0"/>
          <w:divBdr>
            <w:top w:val="none" w:sz="0" w:space="0" w:color="auto"/>
            <w:left w:val="none" w:sz="0" w:space="0" w:color="auto"/>
            <w:bottom w:val="none" w:sz="0" w:space="0" w:color="auto"/>
            <w:right w:val="none" w:sz="0" w:space="0" w:color="auto"/>
          </w:divBdr>
        </w:div>
        <w:div w:id="1239368965">
          <w:marLeft w:val="480"/>
          <w:marRight w:val="0"/>
          <w:marTop w:val="0"/>
          <w:marBottom w:val="0"/>
          <w:divBdr>
            <w:top w:val="none" w:sz="0" w:space="0" w:color="auto"/>
            <w:left w:val="none" w:sz="0" w:space="0" w:color="auto"/>
            <w:bottom w:val="none" w:sz="0" w:space="0" w:color="auto"/>
            <w:right w:val="none" w:sz="0" w:space="0" w:color="auto"/>
          </w:divBdr>
        </w:div>
        <w:div w:id="1336304396">
          <w:marLeft w:val="480"/>
          <w:marRight w:val="0"/>
          <w:marTop w:val="0"/>
          <w:marBottom w:val="0"/>
          <w:divBdr>
            <w:top w:val="none" w:sz="0" w:space="0" w:color="auto"/>
            <w:left w:val="none" w:sz="0" w:space="0" w:color="auto"/>
            <w:bottom w:val="none" w:sz="0" w:space="0" w:color="auto"/>
            <w:right w:val="none" w:sz="0" w:space="0" w:color="auto"/>
          </w:divBdr>
        </w:div>
        <w:div w:id="1415661742">
          <w:marLeft w:val="480"/>
          <w:marRight w:val="0"/>
          <w:marTop w:val="0"/>
          <w:marBottom w:val="0"/>
          <w:divBdr>
            <w:top w:val="none" w:sz="0" w:space="0" w:color="auto"/>
            <w:left w:val="none" w:sz="0" w:space="0" w:color="auto"/>
            <w:bottom w:val="none" w:sz="0" w:space="0" w:color="auto"/>
            <w:right w:val="none" w:sz="0" w:space="0" w:color="auto"/>
          </w:divBdr>
        </w:div>
        <w:div w:id="1979722423">
          <w:marLeft w:val="480"/>
          <w:marRight w:val="0"/>
          <w:marTop w:val="0"/>
          <w:marBottom w:val="0"/>
          <w:divBdr>
            <w:top w:val="none" w:sz="0" w:space="0" w:color="auto"/>
            <w:left w:val="none" w:sz="0" w:space="0" w:color="auto"/>
            <w:bottom w:val="none" w:sz="0" w:space="0" w:color="auto"/>
            <w:right w:val="none" w:sz="0" w:space="0" w:color="auto"/>
          </w:divBdr>
        </w:div>
        <w:div w:id="2025285805">
          <w:marLeft w:val="480"/>
          <w:marRight w:val="0"/>
          <w:marTop w:val="0"/>
          <w:marBottom w:val="0"/>
          <w:divBdr>
            <w:top w:val="none" w:sz="0" w:space="0" w:color="auto"/>
            <w:left w:val="none" w:sz="0" w:space="0" w:color="auto"/>
            <w:bottom w:val="none" w:sz="0" w:space="0" w:color="auto"/>
            <w:right w:val="none" w:sz="0" w:space="0" w:color="auto"/>
          </w:divBdr>
        </w:div>
      </w:divsChild>
    </w:div>
    <w:div w:id="2062629286">
      <w:bodyDiv w:val="1"/>
      <w:marLeft w:val="0"/>
      <w:marRight w:val="0"/>
      <w:marTop w:val="0"/>
      <w:marBottom w:val="0"/>
      <w:divBdr>
        <w:top w:val="none" w:sz="0" w:space="0" w:color="auto"/>
        <w:left w:val="none" w:sz="0" w:space="0" w:color="auto"/>
        <w:bottom w:val="none" w:sz="0" w:space="0" w:color="auto"/>
        <w:right w:val="none" w:sz="0" w:space="0" w:color="auto"/>
      </w:divBdr>
    </w:div>
    <w:div w:id="2064329711">
      <w:bodyDiv w:val="1"/>
      <w:marLeft w:val="0"/>
      <w:marRight w:val="0"/>
      <w:marTop w:val="0"/>
      <w:marBottom w:val="0"/>
      <w:divBdr>
        <w:top w:val="none" w:sz="0" w:space="0" w:color="auto"/>
        <w:left w:val="none" w:sz="0" w:space="0" w:color="auto"/>
        <w:bottom w:val="none" w:sz="0" w:space="0" w:color="auto"/>
        <w:right w:val="none" w:sz="0" w:space="0" w:color="auto"/>
      </w:divBdr>
    </w:div>
    <w:div w:id="2065595711">
      <w:bodyDiv w:val="1"/>
      <w:marLeft w:val="0"/>
      <w:marRight w:val="0"/>
      <w:marTop w:val="0"/>
      <w:marBottom w:val="0"/>
      <w:divBdr>
        <w:top w:val="none" w:sz="0" w:space="0" w:color="auto"/>
        <w:left w:val="none" w:sz="0" w:space="0" w:color="auto"/>
        <w:bottom w:val="none" w:sz="0" w:space="0" w:color="auto"/>
        <w:right w:val="none" w:sz="0" w:space="0" w:color="auto"/>
      </w:divBdr>
    </w:div>
    <w:div w:id="2081318432">
      <w:bodyDiv w:val="1"/>
      <w:marLeft w:val="0"/>
      <w:marRight w:val="0"/>
      <w:marTop w:val="0"/>
      <w:marBottom w:val="0"/>
      <w:divBdr>
        <w:top w:val="none" w:sz="0" w:space="0" w:color="auto"/>
        <w:left w:val="none" w:sz="0" w:space="0" w:color="auto"/>
        <w:bottom w:val="none" w:sz="0" w:space="0" w:color="auto"/>
        <w:right w:val="none" w:sz="0" w:space="0" w:color="auto"/>
      </w:divBdr>
    </w:div>
    <w:div w:id="2096901598">
      <w:bodyDiv w:val="1"/>
      <w:marLeft w:val="0"/>
      <w:marRight w:val="0"/>
      <w:marTop w:val="0"/>
      <w:marBottom w:val="0"/>
      <w:divBdr>
        <w:top w:val="none" w:sz="0" w:space="0" w:color="auto"/>
        <w:left w:val="none" w:sz="0" w:space="0" w:color="auto"/>
        <w:bottom w:val="none" w:sz="0" w:space="0" w:color="auto"/>
        <w:right w:val="none" w:sz="0" w:space="0" w:color="auto"/>
      </w:divBdr>
    </w:div>
    <w:div w:id="2101171754">
      <w:bodyDiv w:val="1"/>
      <w:marLeft w:val="0"/>
      <w:marRight w:val="0"/>
      <w:marTop w:val="0"/>
      <w:marBottom w:val="0"/>
      <w:divBdr>
        <w:top w:val="none" w:sz="0" w:space="0" w:color="auto"/>
        <w:left w:val="none" w:sz="0" w:space="0" w:color="auto"/>
        <w:bottom w:val="none" w:sz="0" w:space="0" w:color="auto"/>
        <w:right w:val="none" w:sz="0" w:space="0" w:color="auto"/>
      </w:divBdr>
    </w:div>
    <w:div w:id="2118018378">
      <w:bodyDiv w:val="1"/>
      <w:marLeft w:val="0"/>
      <w:marRight w:val="0"/>
      <w:marTop w:val="0"/>
      <w:marBottom w:val="0"/>
      <w:divBdr>
        <w:top w:val="none" w:sz="0" w:space="0" w:color="auto"/>
        <w:left w:val="none" w:sz="0" w:space="0" w:color="auto"/>
        <w:bottom w:val="none" w:sz="0" w:space="0" w:color="auto"/>
        <w:right w:val="none" w:sz="0" w:space="0" w:color="auto"/>
      </w:divBdr>
    </w:div>
    <w:div w:id="2131707763">
      <w:bodyDiv w:val="1"/>
      <w:marLeft w:val="0"/>
      <w:marRight w:val="0"/>
      <w:marTop w:val="0"/>
      <w:marBottom w:val="0"/>
      <w:divBdr>
        <w:top w:val="none" w:sz="0" w:space="0" w:color="auto"/>
        <w:left w:val="none" w:sz="0" w:space="0" w:color="auto"/>
        <w:bottom w:val="none" w:sz="0" w:space="0" w:color="auto"/>
        <w:right w:val="none" w:sz="0" w:space="0" w:color="auto"/>
      </w:divBdr>
    </w:div>
    <w:div w:id="2141802864">
      <w:bodyDiv w:val="1"/>
      <w:marLeft w:val="0"/>
      <w:marRight w:val="0"/>
      <w:marTop w:val="0"/>
      <w:marBottom w:val="0"/>
      <w:divBdr>
        <w:top w:val="none" w:sz="0" w:space="0" w:color="auto"/>
        <w:left w:val="none" w:sz="0" w:space="0" w:color="auto"/>
        <w:bottom w:val="none" w:sz="0" w:space="0" w:color="auto"/>
        <w:right w:val="none" w:sz="0" w:space="0" w:color="auto"/>
      </w:divBdr>
    </w:div>
    <w:div w:id="2144342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en" TargetMode="External"/><Relationship Id="rId18" Type="http://schemas.openxmlformats.org/officeDocument/2006/relationships/image" Target="media/image7.tif"/><Relationship Id="rId26" Type="http://schemas.openxmlformats.org/officeDocument/2006/relationships/image" Target="media/image14.png"/><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tif"/><Relationship Id="rId25" Type="http://schemas.openxmlformats.org/officeDocument/2006/relationships/image" Target="media/image13.png"/><Relationship Id="rId33" Type="http://schemas.openxmlformats.org/officeDocument/2006/relationships/footer" Target="footer2.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tif"/><Relationship Id="rId20" Type="http://schemas.openxmlformats.org/officeDocument/2006/relationships/image" Target="media/image9.tif"/><Relationship Id="rId29" Type="http://schemas.openxmlformats.org/officeDocument/2006/relationships/hyperlink" Target="https://sievo.com/procurement-data-analytics-maturity-assessme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ievo.com/procurement-data-analytics-maturity-assessment" TargetMode="External"/><Relationship Id="rId32" Type="http://schemas.openxmlformats.org/officeDocument/2006/relationships/footer" Target="footer1.xml"/><Relationship Id="rId37"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hyperlink" Target="https://www.cedefop.europa.eu/en/tools/european-skills-jobs-survey/data/explorer?country=Total29&amp;field12=A56&amp;indicator=_Q61T155"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ti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17.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F391B10C-F362-47D0-B341-19E6405CBDA9}"/>
      </w:docPartPr>
      <w:docPartBody>
        <w:p w:rsidR="002B673B" w:rsidRDefault="00DA69A3">
          <w:r w:rsidRPr="00DB2691">
            <w:rPr>
              <w:rStyle w:val="Platzhaltertext"/>
            </w:rPr>
            <w:t>Click or tap here to enter text.</w:t>
          </w:r>
        </w:p>
      </w:docPartBody>
    </w:docPart>
    <w:docPart>
      <w:docPartPr>
        <w:name w:val="883C2773B74C4E4FA7DDB14BFEE4030B"/>
        <w:category>
          <w:name w:val="General"/>
          <w:gallery w:val="placeholder"/>
        </w:category>
        <w:types>
          <w:type w:val="bbPlcHdr"/>
        </w:types>
        <w:behaviors>
          <w:behavior w:val="content"/>
        </w:behaviors>
        <w:guid w:val="{8DD8E381-35D4-459B-91B8-5DC327B16F50}"/>
      </w:docPartPr>
      <w:docPartBody>
        <w:p w:rsidR="002B673B" w:rsidRDefault="00DA69A3" w:rsidP="00DA69A3">
          <w:pPr>
            <w:pStyle w:val="883C2773B74C4E4FA7DDB14BFEE4030B"/>
          </w:pPr>
          <w:r w:rsidRPr="00DB2691">
            <w:rPr>
              <w:rStyle w:val="Platzhalt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69A3"/>
    <w:rsid w:val="00221D5C"/>
    <w:rsid w:val="002B673B"/>
    <w:rsid w:val="00CA4F7B"/>
    <w:rsid w:val="00D744FB"/>
    <w:rsid w:val="00DA69A3"/>
    <w:rsid w:val="00DA7A3F"/>
    <w:rsid w:val="00DD4B1B"/>
    <w:rsid w:val="00E77FF8"/>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936CD65"/>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fi-FI" w:eastAsia="fi-FI"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A69A3"/>
    <w:rPr>
      <w:color w:val="666666"/>
    </w:rPr>
  </w:style>
  <w:style w:type="paragraph" w:customStyle="1" w:styleId="883C2773B74C4E4FA7DDB14BFEE4030B">
    <w:name w:val="883C2773B74C4E4FA7DDB14BFEE4030B"/>
    <w:rsid w:val="00DA69A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FEDA023-5FF6-4C73-8456-177B22BF78E1}">
  <we:reference id="WA104382081" version="1.55.1.0" store="Omex" storeType="OMEX"/>
  <we:alternateReferences>
    <we:reference id="WA104382081" version="1.55.1.0" store="WA104382081" storeType="OMEX"/>
  </we:alternateReferences>
  <we:properties>
    <we:property name="MENDELEY_CITATIONS" value="[{&quot;citationID&quot;:&quot;MENDELEY_CITATION_1aa383ea-5386-49c4-a101-556ca099960a&quot;,&quot;properties&quot;:{&quot;noteIndex&quot;:0},&quot;isEdited&quot;:false,&quot;manualOverride&quot;:{&quot;isManuallyOverridden&quot;:false,&quot;citeprocText&quot;:&quot;(Hall et al., 2015)&quot;,&quot;manualOverrideText&quot;:&quot;&quot;},&quot;citationTag&quot;:&quot;MENDELEY_CITATION_v3_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&quot;,&quot;citationItems&quot;:[{&quot;id&quot;:&quot;2913d843-fe9a-3da2-a80a-4ecb5ef12b68&quot;,&quot;itemData&quot;:{&quot;type&quot;:&quot;book&quot;,&quot;id&quot;:&quot;2913d843-fe9a-3da2-a80a-4ecb5ef12b68&quot;,&quot;title&quot;:&quot;IT-Berufe und IT-Kompetenzen in der Industrie 4.0&quot;,&quot;author&quot;:[{&quot;family&quot;:&quot;Hall&quot;,&quot;given&quot;:&quot;Anja&quot;,&quot;parse-names&quot;:false,&quot;dropping-particle&quot;:&quot;&quot;,&quot;non-dropping-particle&quot;:&quot;&quot;},{&quot;family&quot;:&quot;Maier&quot;,&quot;given&quot;:&quot;Tobias&quot;,&quot;parse-names&quot;:false,&quot;dropping-particle&quot;:&quot;&quot;,&quot;non-dropping-particle&quot;:&quot;&quot;},{&quot;family&quot;:&quot;Helmrich&quot;,&quot;given&quot;:&quot;Robert&quot;,&quot;parse-names&quot;:false,&quot;dropping-particle&quot;:&quot;&quot;,&quot;non-dropping-particle&quot;:&quot;&quot;},{&quot;family&quot;:&quot;Zika&quot;,&quot;given&quot;:&quot;Gerd&quot;,&quot;parse-names&quot;:false,&quot;dropping-particle&quot;:&quot;&quot;,&quot;non-dropping-particle&quot;:&quot;&quot;}],&quot;issued&quot;:{&quot;date-parts&quot;:[[2015]]},&quot;publisher&quot;:&quot;Bundesinstitut für Berufsbildung&quot;,&quot;container-title-short&quot;:&quot;&quot;},&quot;isTemporary&quot;:false}]},{&quot;citationID&quot;:&quot;MENDELEY_CITATION_d0c5d431-8879-4d6e-99d2-14b9a9029af3&quot;,&quot;properties&quot;:{&quot;noteIndex&quot;:0},&quot;isEdited&quot;:false,&quot;manualOverride&quot;:{&quot;isManuallyOverridden&quot;:false,&quot;citeprocText&quot;:&quot;(Cedefop, n.d.)&quot;,&quot;manualOverrideText&quot;:&quot;&quot;},&quot;citationTag&quot;:&quot;MENDELEY_CITATION_v3_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&quot;,&quot;citationItems&quot;:[{&quot;id&quot;:&quot;ffb7a6f9-b2e3-3917-b0ee-399fb209db8d&quot;,&quot;itemData&quot;:{&quot;type&quot;:&quot;webpage&quot;,&quot;id&quot;:&quot;ffb7a6f9-b2e3-3917-b0ee-399fb209db8d&quot;,&quot;title&quot;:&quot;European skills and jobs survey&quot;,&quot;author&quot;:[{&quot;family&quot;:&quot;Cedefop&quot;,&quot;given&quot;:&quot;&quot;,&quot;parse-names&quot;:false,&quot;dropping-particle&quot;:&quot;&quot;,&quot;non-dropping-particle&quot;:&quot;&quot;}],&quot;accessed&quot;:{&quot;date-parts&quot;:[[2025,6,12]]},&quot;URL&quot;:&quot;https://www.cedefop.europa.eu/en/tools/european-skills-jobs-survey/data/explorer?country=Total29&amp;field12=A56&amp;indicator=_Q61T155#3&quot;,&quot;container-title-short&quot;:&quot;&quot;},&quot;isTemporary&quot;:false}]},{&quot;citationID&quot;:&quot;MENDELEY_CITATION_4cc0e9ee-83bb-4bf2-aa91-1984c46f8fe6&quot;,&quot;properties&quot;:{&quot;noteIndex&quot;:0,&quot;mode&quot;:&quot;suppress-author&quot;},&quot;isEdited&quot;:false,&quot;manualOverride&quot;:{&quot;isManuallyOverridden&quot;:false,&quot;citeprocText&quot;:&quot;(2019)&quot;,&quot;manualOverrideText&quot;:&quot;&quot;},&quot;citationTag&quot;:&quot;MENDELEY_CITATION_v3_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&quot;,&quot;citationItems&quot;:[{&quot;displayAs&quot;:&quot;suppress-author&quot;,&quot;label&quot;:&quot;page&quot;,&quot;id&quot;:&quot;537c2006-f1aa-3624-8c15-5d18ff38a900&quot;,&quot;itemData&quot;:{&quot;type&quot;:&quot;book&quot;,&quot;id&quot;:&quot;537c2006-f1aa-3624-8c15-5d18ff38a900&quot;,&quot;title&quot;:&quot;Berufsbildung 4.0-Fachkräftequalifikationen und Kompetenzen für die digitalisierte Arbeit von morgen: Branchen-und Berufescreening: vergleichende Gesamtstudie&quot;,&quot;author&quot;:[{&quot;family&quot;:&quot;Zinke&quot;,&quot;given&quot;:&quot;Gert&quot;,&quot;parse-names&quot;:false,&quot;dropping-particle&quot;:&quot;&quot;,&quot;non-dropping-particle&quot;:&quot;&quot;}],&quot;issued&quot;:{&quot;date-parts&quot;:[[2019]]},&quot;publisher&quot;:&quot;Wissenschaftliche Diskussionspapiere&quot;,&quot;issue&quot;:&quot;213&quot;,&quot;container-title-short&quot;:&quot;&quot;},&quot;isTemporary&quot;:false,&quot;suppress-author&quot;:true,&quot;composite&quot;:false,&quot;author-only&quot;:false}]},{&quot;citationID&quot;:&quot;MENDELEY_CITATION_2ad2c294-f05d-4dc5-8e49-17741c98352f&quot;,&quot;properties&quot;:{&quot;noteIndex&quot;:0,&quot;mode&quot;:&quot;suppress-author&quot;},&quot;isEdited&quot;:false,&quot;manualOverride&quot;:{&quot;isManuallyOverridden&quot;:false,&quot;citeprocText&quot;:&quot;(2019)&quot;,&quot;manualOverrideText&quot;:&quot;&quot;},&quot;citationTag&quot;:&quot;MENDELEY_CITATION_v3_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&quot;,&quot;citationItems&quot;:[{&quot;displayAs&quot;:&quot;suppress-author&quot;,&quot;label&quot;:&quot;page&quot;,&quot;id&quot;:&quot;2b427973-8aa8-336e-85fe-c88dcfa10b4d&quot;,&quot;itemData&quot;:{&quot;type&quot;:&quot;book&quot;,&quot;id&quot;:&quot;2b427973-8aa8-336e-85fe-c88dcfa10b4d&quot;,&quot;title&quot;:&quot;Berufsbildung 4.0-Fachkräftequalifikationen und Kompetenzen für die digitalisierte Arbeit von morgen: der Ausbildungsberuf\&quot; Industriekaufmann/-kauffrau\&quot; im Screening&quot;,&quot;author&quot;:[{&quot;family&quot;:&quot;Jordanski&quot;,&quot;given&quot;:&quot;Gabriele&quot;,&quot;parse-names&quot;:false,&quot;dropping-particle&quot;:&quot;&quot;,&quot;non-dropping-particle&quot;:&quot;&quot;},{&quot;family&quot;:&quot;Schad-Dankwart&quot;,&quot;given&quot;:&quot;Inga&quot;,&quot;parse-names&quot;:false,&quot;dropping-particle&quot;:&quot;&quot;,&quot;non-dropping-particle&quot;:&quot;&quot;},{&quot;family&quot;:&quot;Nies&quot;,&quot;given&quot;:&quot;Nicole&quot;,&quot;parse-names&quot;:false,&quot;dropping-particle&quot;:&quot;&quot;,&quot;non-dropping-particle&quot;:&quot;&quot;}],&quot;issued&quot;:{&quot;date-parts&quot;:[[2019]]},&quot;publisher&quot;:&quot;Wissenschaftliche Diskussionspapiere&quot;,&quot;issue&quot;:&quot;205&quot;,&quot;container-title-short&quot;:&quot;&quot;},&quot;isTemporary&quot;:false,&quot;suppress-author&quot;:true,&quot;composite&quot;:false,&quot;author-only&quot;:false}]},{&quot;citationID&quot;:&quot;MENDELEY_CITATION_c7e05bc2-4fc5-4fec-960a-bee0fe505af6&quot;,&quot;properties&quot;:{&quot;noteIndex&quot;:0,&quot;mode&quot;:&quot;suppress-author&quot;},&quot;isEdited&quot;:false,&quot;manualOverride&quot;:{&quot;isManuallyOverridden&quot;:false,&quot;citeprocText&quot;:&quot;(1979)&quot;,&quot;manualOverrideText&quot;:&quot;&quot;},&quot;citationTag&quot;:&quot;MENDELEY_CITATION_v3_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&quot;,&quot;citationItems&quot;:[{&quot;displayAs&quot;:&quot;suppress-author&quot;,&quot;label&quot;:&quot;page&quot;,&quot;id&quot;:&quot;05b2f686-1b47-333e-b061-6038d4a2cc00&quot;,&quot;itemData&quot;:{&quot;type&quot;:&quot;article-journal&quot;,&quot;id&quot;:&quot;05b2f686-1b47-333e-b061-6038d4a2cc00&quot;,&quot;title&quot;:&quot;Einstellung zur Weiterbildung in Abhängigkeit von demographischen Merkmalen&quot;,&quot;author&quot;:[{&quot;family&quot;:&quot;Haeberlin&quot;,&quot;given&quot;:&quot;Friedrich&quot;,&quot;parse-names&quot;:false,&quot;dropping-particle&quot;:&quot;&quot;,&quot;non-dropping-particle&quot;:&quot;&quot;},{&quot;family&quot;:&quot;Landeck&quot;,&quot;given&quot;:&quot;Klaus Jürgen&quot;,&quot;parse-names&quot;:false,&quot;dropping-particle&quot;:&quot;&quot;,&quot;non-dropping-particle&quot;:&quot;&quot;}],&quot;container-title&quot;:&quot;Zeitschrift für Soziologie&quot;,&quot;container-title-short&quot;:&quot;Z Soziol&quot;,&quot;DOI&quot;:&quot;10.1515/zfsoz-1979-0302&quot;,&quot;ISSN&quot;:&quot;2366-0325&quot;,&quot;issued&quot;:{&quot;date-parts&quot;:[[1979,6,1]]},&quot;page&quot;:&quot;220-229&quot;,&quot;abstract&quot;:&quot;&lt;p&gt;Die ausschließliche Benutzung demographischer Merkmale zur Definition von Zielgruppen für Weiterbildungsmaßnahmen ist umstritten. Am Beispiel der Einstellungen zur Weiterbildung wird dem Zusammenhang zwischen soziodemographischen und mentalen Merkmalen nachgegangen. An einer Stichprobe von 600 Arbeitnehmern werden Einstellungsdimensionen ermittelt. Mit Hilfe der Diskriminanzanalyse wird gezeigt, daß die gewonnenen Einstellungsdimensionen zur Trennung zwischen Weiterbildungs-Teilnehmern (N = 260) und Nicht-Teilnehmern (N = 340) beitragen können. Die Beziehungen zwischen Einstellungs- und soziodemographischen Merkmalen werden regressionsanalytisch untersucht. Eine enge Koppelung mentaler Eigenschaften an demographische Merkmale wird aufgewiesen. Die Bedeutung der Ergebnisse für die Praxis wird diskutiert.&lt;/p&gt;&quot;,&quot;issue&quot;:&quot;3&quot;,&quot;volume&quot;:&quot;8&quot;},&quot;isTemporary&quot;:false,&quot;suppress-author&quot;:true,&quot;composite&quot;:false,&quot;author-only&quot;:false}]},{&quot;citationID&quot;:&quot;MENDELEY_CITATION_62d2f110-9e2d-4c78-84b6-01d5e4eb2c79&quot;,&quot;properties&quot;:{&quot;noteIndex&quot;:0},&quot;isEdited&quot;:false,&quot;manualOverride&quot;:{&quot;isManuallyOverridden&quot;:false,&quot;citeprocText&quot;:&quot;(Bilger et al., 2017; H. , Kuwan et al., 1996)&quot;,&quot;manualOverrideText&quot;:&quot;&quot;},&quot;citationTag&quot;:&quot;MENDELEY_CITATION_v3_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&quot;,&quot;citationItems&quot;:[{&quot;id&quot;:&quot;89d0a690-0aff-3e7f-ab6b-e5bee5d7dae0&quot;,&quot;itemData&quot;:{&quot;type&quot;:&quot;book&quot;,&quot;id&quot;:&quot;89d0a690-0aff-3e7f-ab6b-e5bee5d7dae0&quot;,&quot;title&quot;:&quot;Berichtssystem Weiterbildung VI. Integrierter Gesamt bericht zur Weiterbildungssituation in Deutschland&quot;,&quot;author&quot;:[{&quot;family&quot;:&quot;Kuwan&quot;,&quot;given&quot;:&quot;H.,&quot;,&quot;parse-names&quot;:false,&quot;dropping-particle&quot;:&quot;&quot;,&quot;non-dropping-particle&quot;:&quot;&quot;},{&quot;family&quot;:&quot;Gnahs&quot;,&quot;given&quot;:&quot;D.,&quot;,&quot;parse-names&quot;:false,&quot;dropping-particle&quot;:&quot;&quot;,&quot;non-dropping-particle&quot;:&quot;&quot;},{&quot;family&quot;:&quot;Kretschmer&quot;,&quot;given&quot;:&quot;I.,&quot;,&quot;parse-names&quot;:false,&quot;dropping-particle&quot;:&quot;&quot;,&quot;non-dropping-particle&quot;:&quot;&quot;},{&quot;family&quot;:&quot;Seidel&quot;,&quot;given&quot;:&quot;S.&quot;,&quot;parse-names&quot;:false,&quot;dropping-particle&quot;:&quot;&quot;,&quot;non-dropping-particle&quot;:&quot;&quot;}],&quot;issued&quot;:{&quot;date-parts&quot;:[[1996]]},&quot;publisher-place&quot;:&quot;Bonn&quot;,&quot;publisher&quot;:&quot;BMBF&quot;},&quot;isTemporary&quot;:false},{&quot;id&quot;:&quot;a0d08f23-0759-3605-a13f-3fe337183b48&quot;,&quot;itemData&quot;:{&quot;type&quot;:&quot;book&quot;,&quot;id&quot;:&quot;a0d08f23-0759-3605-a13f-3fe337183b48&quot;,&quot;title&quot;:&quot;Weiterbildungsverhalten in Deutschland 2016: Ergebnisse des Adult Education Survey (AES)&quot;,&quot;author&quot;:[{&quot;family&quot;:&quot;Bilger&quot;,&quot;given&quot;:&quot;Frauke&quot;,&quot;parse-names&quot;:false,&quot;dropping-particle&quot;:&quot;&quot;,&quot;non-dropping-particle&quot;:&quot;&quot;},{&quot;family&quot;:&quot;Behringer&quot;,&quot;given&quot;:&quot;Friederike&quot;,&quot;parse-names&quot;:false,&quot;dropping-particle&quot;:&quot;&quot;,&quot;non-dropping-particle&quot;:&quot;&quot;},{&quot;family&quot;:&quot;Kuper&quot;,&quot;given&quot;:&quot;Harm&quot;,&quot;parse-names&quot;:false,&quot;dropping-particle&quot;:&quot;&quot;,&quot;non-dropping-particle&quot;:&quot;&quot;},{&quot;family&quot;:&quot;Schrader&quot;,&quot;given&quot;:&quot;Josef&quot;,&quot;parse-names&quot;:false,&quot;dropping-particle&quot;:&quot;&quot;,&quot;non-dropping-particle&quot;:&quot;&quot;},{&quot;family&quot;:&quot;others&quot;,&quot;given&quot;:&quot;&quot;,&quot;parse-names&quot;:false,&quot;dropping-particle&quot;:&quot;&quot;,&quot;non-dropping-particle&quot;:&quot;&quot;}],&quot;issued&quot;:{&quot;date-parts&quot;:[[2017]]},&quot;publisher&quot;:&quot;W. Bertelsmann Verlag&quot;,&quot;container-title-short&quot;:&quot;&quot;},&quot;isTemporary&quot;:false}]},{&quot;citationID&quot;:&quot;MENDELEY_CITATION_064c14f3-fe9c-4d45-92e4-dcc6304645f5&quot;,&quot;properties&quot;:{&quot;noteIndex&quot;:0,&quot;mode&quot;:&quot;suppress-author&quot;},&quot;isEdited&quot;:false,&quot;manualOverride&quot;:{&quot;isManuallyOverridden&quot;:false,&quot;citeprocText&quot;:&quot;(2009)&quot;,&quot;manualOverrideText&quot;:&quot;&quot;},&quot;citationTag&quot;:&quot;MENDELEY_CITATION_v3_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&quot;,&quot;citationItems&quot;:[{&quot;displayAs&quot;:&quot;suppress-author&quot;,&quot;label&quot;:&quot;page&quot;,&quot;id&quot;:&quot;e92119a9-0a8a-32a4-911a-788bd74b18fc&quot;,&quot;itemData&quot;:{&quot;type&quot;:&quot;book&quot;,&quot;id&quot;:&quot;e92119a9-0a8a-32a4-911a-788bd74b18fc&quot;,&quot;title&quot;:&quot;Handbuch Erwachsenenbildung/Weiterbildung&quot;,&quot;author&quot;:[{&quot;family&quot;:&quot;Tippelt&quot;,&quot;given&quot;:&quot;Rudolf&quot;,&quot;parse-names&quot;:false,&quot;dropping-particle&quot;:&quot;&quot;,&quot;non-dropping-particle&quot;:&quot;&quot;},{&quot;family&quot;:&quot;Hippel&quot;,&quot;given&quot;:&quot;Aiga&quot;,&quot;parse-names&quot;:false,&quot;dropping-particle&quot;:&quot;&quot;,&quot;non-dropping-particle&quot;:&quot;Von&quot;}],&quot;issued&quot;:{&quot;date-parts&quot;:[[2009]]},&quot;publisher&quot;:&quot;Springer&quot;,&quot;container-title-short&quot;:&quot;&quot;},&quot;isTemporary&quot;:false,&quot;suppress-author&quot;:true,&quot;composite&quot;:false,&quot;author-only&quot;:false}]},{&quot;citationID&quot;:&quot;MENDELEY_CITATION_cc21f0d7-7b73-4ac7-b761-98b192d34910&quot;,&quot;properties&quot;:{&quot;noteIndex&quot;:0},&quot;isEdited&quot;:false,&quot;manualOverride&quot;:{&quot;isManuallyOverridden&quot;:false,&quot;citeprocText&quot;:&quot;(Perfect project, 2018)&quot;,&quot;manualOverrideText&quot;:&quot;&quot;},&quot;citationTag&quot;:&quot;MENDELEY_CITATION_v3_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&quot;,&quot;citationItems&quot;:[{&quot;id&quot;:&quot;3803dcdc-6f4c-3f67-b8cc-a9d1a177ae03&quot;,&quot;itemData&quot;:{&quot;type&quot;:&quot;webpage&quot;,&quot;id&quot;:&quot;3803dcdc-6f4c-3f67-b8cc-a9d1a177ae03&quot;,&quot;title&quot;:&quot;Purchasing education and research for European skills transfer&quot;,&quot;author&quot;:[{&quot;family&quot;:&quot;Perfect project&quot;,&quot;given&quot;:&quot;&quot;,&quot;parse-names&quot;:false,&quot;dropping-particle&quot;:&quot;&quot;,&quot;non-dropping-particle&quot;:&quot;&quot;}],&quot;accessed&quot;:{&quot;date-parts&quot;:[[2025,6,12]]},&quot;URL&quot;:&quot;https://lfo.mb.tu-dortmund.de/forschung/forschungsprojekte/perfect/&quot;,&quot;issued&quot;:{&quot;date-parts&quot;:[[2018]]},&quot;container-title-short&quot;:&quot;&quot;},&quot;isTemporary&quot;:false}]},{&quot;citationID&quot;:&quot;MENDELEY_CITATION_46b0f74f-efce-406d-84ea-605b3984226b&quot;,&quot;properties&quot;:{&quot;noteIndex&quot;:0},&quot;isEdited&quot;:false,&quot;manualOverride&quot;:{&quot;isManuallyOverridden&quot;:false,&quot;citeprocText&quot;:&quot;(Persist project, 2022)&quot;,&quot;manualOverrideText&quot;:&quot;&quot;},&quot;citationTag&quot;:&quot;MENDELEY_CITATION_v3_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&quot;,&quot;citationItems&quot;:[{&quot;id&quot;:&quot;52ae9187-b28b-3575-82e7-382d2ac70e34&quot;,&quot;itemData&quot;:{&quot;type&quot;:&quot;webpage&quot;,&quot;id&quot;:&quot;52ae9187-b28b-3575-82e7-382d2ac70e34&quot;,&quot;title&quot;:&quot;Purchasing Education Research Syndicate: Industry 4.0 Skills Transfer&quot;,&quot;author&quot;:[{&quot;family&quot;:&quot;Persist project&quot;,&quot;given&quot;:&quot;&quot;,&quot;parse-names&quot;:false,&quot;dropping-particle&quot;:&quot;&quot;,&quot;non-dropping-particle&quot;:&quot;&quot;}],&quot;accessed&quot;:{&quot;date-parts&quot;:[[2025,6,12]]},&quot;URL&quot;:&quot;https://www.utwente.nl/en/persist/&quot;,&quot;issued&quot;:{&quot;date-parts&quot;:[[2022]]},&quot;container-title-short&quot;:&quot;&quot;},&quot;isTemporary&quot;:false}]},{&quot;citationID&quot;:&quot;MENDELEY_CITATION_77a19029-b355-4129-8ac5-3c51a912ba76&quot;,&quot;properties&quot;:{&quot;noteIndex&quot;:0},&quot;isEdited&quot;:false,&quot;manualOverride&quot;:{&quot;isManuallyOverridden&quot;:false,&quot;citeprocText&quot;:&quot;(Precius project, 2025)&quot;,&quot;manualOverrideText&quot;:&quot;&quot;},&quot;citationTag&quot;:&quot;MENDELEY_CITATION_v3_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&quot;,&quot;citationItems&quot;:[{&quot;id&quot;:&quot;102c5b1a-2914-3170-bb0e-ccfa1ede0a8f&quot;,&quot;itemData&quot;:{&quot;type&quot;:&quot;webpage&quot;,&quot;id&quot;:&quot;102c5b1a-2914-3170-bb0e-ccfa1ede0a8f&quot;,&quot;title&quot;:&quot;Procurement educational consortium for innovation-sourcing using sustainability&quot;,&quot;author&quot;:[{&quot;family&quot;:&quot;Precius project&quot;,&quot;given&quot;:&quot;&quot;,&quot;parse-names&quot;:false,&quot;dropping-particle&quot;:&quot;&quot;,&quot;non-dropping-particle&quot;:&quot;&quot;}],&quot;accessed&quot;:{&quot;date-parts&quot;:[[2025,6,12]]},&quot;URL&quot;:&quot;https://www.utwente.nl/en/bms/etm/precius/&quot;,&quot;issued&quot;:{&quot;date-parts&quot;:[[2025]]},&quot;container-title-short&quot;:&quot;&quot;},&quot;isTemporary&quot;:false}]},{&quot;citationID&quot;:&quot;MENDELEY_CITATION_b0b6e75a-1dff-4d07-88a8-9cad27b86406&quot;,&quot;properties&quot;:{&quot;noteIndex&quot;:0},&quot;isEdited&quot;:false,&quot;manualOverride&quot;:{&quot;isManuallyOverridden&quot;:false,&quot;citeprocText&quot;:&quot;(Fagerland &amp;#38; Sandvik, 2009)&quot;,&quot;manualOverrideText&quot;:&quot;&quot;},&quot;citationTag&quot;:&quot;MENDELEY_CITATION_v3_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&quot;,&quot;citationItems&quot;:[{&quot;id&quot;:&quot;0a215ef6-e9d4-378f-9311-d60d98b29fc7&quot;,&quot;itemData&quot;:{&quot;type&quot;:&quot;article-journal&quot;,&quot;id&quot;:&quot;0a215ef6-e9d4-378f-9311-d60d98b29fc7&quot;,&quot;title&quot;:&quot;The Wilcoxon–Mann–Whitney test under scrutiny&quot;,&quot;author&quot;:[{&quot;family&quot;:&quot;Fagerland&quot;,&quot;given&quot;:&quot;Morten W.&quot;,&quot;parse-names&quot;:false,&quot;dropping-particle&quot;:&quot;&quot;,&quot;non-dropping-particle&quot;:&quot;&quot;},{&quot;family&quot;:&quot;Sandvik&quot;,&quot;given&quot;:&quot;Leiv&quot;,&quot;parse-names&quot;:false,&quot;dropping-particle&quot;:&quot;&quot;,&quot;non-dropping-particle&quot;:&quot;&quot;}],&quot;container-title&quot;:&quot;Statistics in Medicine&quot;,&quot;container-title-short&quot;:&quot;Stat Med&quot;,&quot;DOI&quot;:&quot;10.1002/sim.3561&quot;,&quot;ISSN&quot;:&quot;0277-6715&quot;,&quot;issued&quot;:{&quot;date-parts&quot;:[[2009,5,10]]},&quot;page&quot;:&quot;1487-1497&quot;,&quot;abstract&quot;:&quot;&lt;p&gt; The Wilcoxon–Mann–Whitney (WMW) test is often used to compare the means or medians of two independent, possibly nonnormal distributions. For this problem, the true significance level of the large sample approximate version of the WMW test is known to be sensitive to differences in the shapes of the distributions. Based on a wide ranging simulation study, our paper shows that the problem of lack of robustness of this test is more serious than is thought to be the case. In particular, small differences in variances and moderate degrees of skewness can produce large deviations from the nominal type I error rate. This is further exacerbated when the two distributions have different degrees of skewness. Other rank‐based methods like the Fligner–Policello (FP) test and the Brunner–Munzel (BM) test perform similarly, although the BM test is generally better. By considering the WMW test as a two‐sample &lt;italic&gt;T&lt;/italic&gt; test on ranks, we explain the results by noting some undesirable properties of the rank transformation. In practice, the ranked samples should be examined and found to sufficiently satisfy reasonable symmetry and variance homogeneity before the test results are interpreted. Copyright © 2009 John Wiley &amp;amp; Sons, Ltd. &lt;/p&gt;&quot;,&quot;issue&quot;:&quot;10&quot;,&quot;volume&quot;:&quot;28&quot;},&quot;isTemporary&quot;:false}]},{&quot;citationID&quot;:&quot;MENDELEY_CITATION_5d15697c-109d-4f2a-81d3-5ecbeed6677d&quot;,&quot;properties&quot;:{&quot;noteIndex&quot;:0},&quot;isEdited&quot;:false,&quot;manualOverride&quot;:{&quot;isManuallyOverridden&quot;:false,&quot;citeprocText&quot;:&quot;(Furunes &amp;#38; Mykletun, 2010)&quot;,&quot;manualOverrideText&quot;:&quot;&quot;},&quot;citationTag&quot;:&quot;MENDELEY_CITATION_v3_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&quot;,&quot;citationItems&quot;:[{&quot;id&quot;:&quot;9db50fe6-3395-3380-8618-df9f8e4bc449&quot;,&quot;itemData&quot;:{&quot;type&quot;:&quot;article-journal&quot;,&quot;id&quot;:&quot;9db50fe6-3395-3380-8618-df9f8e4bc449&quot;,&quot;title&quot;:&quot;Age discrimination in the workplace: Validation of the Nordic Age Discrimination Scale (NADS)&quot;,&quot;author&quot;:[{&quot;family&quot;:&quot;Furunes&quot;,&quot;given&quot;:&quot;Trude&quot;,&quot;parse-names&quot;:false,&quot;dropping-particle&quot;:&quot;&quot;,&quot;non-dropping-particle&quot;:&quot;&quot;},{&quot;family&quot;:&quot;Mykletun&quot;,&quot;given&quot;:&quot;Reidar J.&quot;,&quot;parse-names&quot;:false,&quot;dropping-particle&quot;:&quot;&quot;,&quot;non-dropping-particle&quot;:&quot;&quot;}],&quot;container-title&quot;:&quot;Scandinavian Journal of Psychology&quot;,&quot;container-title-short&quot;:&quot;Scand J Psychol&quot;,&quot;DOI&quot;:&quot;10.1111/j.1467-9450.2009.00738.x&quot;,&quot;ISSN&quot;:&quot;00365564&quot;,&quot;issued&quot;:{&quot;date-parts&quot;:[[2010,2]]},&quot;page&quot;:&quot;23-30&quot;,&quot;issue&quot;:&quot;1&quot;,&quot;volume&quot;:&quot;51&quot;},&quot;isTemporary&quot;:false}]},{&quot;citationID&quot;:&quot;MENDELEY_CITATION_5d127722-9f30-42b6-8df8-3fbaef72686f&quot;,&quot;properties&quot;:{&quot;noteIndex&quot;:0},&quot;isEdited&quot;:false,&quot;manualOverride&quot;:{&quot;isManuallyOverridden&quot;:false,&quot;citeprocText&quot;:&quot;(European Comission, n.d.)&quot;,&quot;manualOverrideText&quot;:&quot;&quot;},&quot;citationTag&quot;:&quot;MENDELEY_CITATION_v3_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&quot;,&quot;citationItems&quot;:[{&quot;id&quot;:&quot;d8370233-161f-3b5d-9e43-ba607b06a165&quot;,&quot;itemData&quot;:{&quot;type&quot;:&quot;webpage&quot;,&quot;id&quot;:&quot;d8370233-161f-3b5d-9e43-ba607b06a165&quot;,&quot;title&quot;:&quot;Competence Framework of the Joint Research Centre (JRC)&quot;,&quot;author&quot;:[{&quot;family&quot;:&quot;European Comission&quot;,&quot;given&quot;:&quot;&quot;,&quot;parse-names&quot;:false,&quot;dropping-particle&quot;:&quot;&quot;,&quot;non-dropping-particle&quot;:&quot;&quot;}],&quot;accessed&quot;:{&quot;date-parts&quot;:[[2025,6,12]]},&quot;URL&quot;:&quot;https://knowledge4policy.ec.europa.eu/projects-activities/competence-frameworks-policymakers-researchers_en&quot;,&quot;container-title-short&quot;:&quot;&quot;},&quot;isTemporary&quot;:false}]},{&quot;citationID&quot;:&quot;MENDELEY_CITATION_41551a26-3c7a-4dbb-8209-7b513b5d9be0&quot;,&quot;properties&quot;:{&quot;noteIndex&quot;:0},&quot;isEdited&quot;:false,&quot;manualOverride&quot;:{&quot;isManuallyOverridden&quot;:false,&quot;citeprocText&quot;:&quot;(DigComp, n.d.)&quot;,&quot;manualOverrideText&quot;:&quot;&quot;},&quot;citationTag&quot;:&quot;MENDELEY_CITATION_v3_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&quot;,&quot;citationItems&quot;:[{&quot;id&quot;:&quot;b25b9a24-3f6c-3d95-82ef-6759dfacc238&quot;,&quot;itemData&quot;:{&quot;type&quot;:&quot;webpage&quot;,&quot;id&quot;:&quot;b25b9a24-3f6c-3d95-82ef-6759dfacc238&quot;,&quot;title&quot;:&quot;Digital Competency Framework for Citizens (DigComp)&quot;,&quot;author&quot;:[{&quot;family&quot;:&quot;DigComp&quot;,&quot;given&quot;:&quot;&quot;,&quot;parse-names&quot;:false,&quot;dropping-particle&quot;:&quot;&quot;,&quot;non-dropping-particle&quot;:&quot;&quot;}],&quot;accessed&quot;:{&quot;date-parts&quot;:[[2025,6,12]]},&quot;URL&quot;:&quot;https://joint-research-centre.ec.europa.eu/projects-and-activities/education-and-training/digital-transformation-education/digital-competence-framework-citizens-digcomp_en&quot;,&quot;container-title-short&quot;:&quot;&quot;},&quot;isTemporary&quot;:false}]},{&quot;citationID&quot;:&quot;MENDELEY_CITATION_adff625a-b787-456c-950d-2d3a62629606&quot;,&quot;properties&quot;:{&quot;noteIndex&quot;:0,&quot;mode&quot;:&quot;suppress-author&quot;},&quot;isEdited&quot;:false,&quot;manualOverride&quot;:{&quot;isManuallyOverridden&quot;:false,&quot;citeprocText&quot;:&quot;(2017)&quot;,&quot;manualOverrideText&quot;:&quot;&quot;},&quot;citationTag&quot;:&quot;MENDELEY_CITATION_v3_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&quot;,&quot;citationItems&quot;:[{&quot;displayAs&quot;:&quot;suppress-author&quot;,&quot;label&quot;:&quot;page&quot;,&quot;id&quot;:&quot;7aeb8f33-b41e-3dd0-bcf8-aca6e4b73ee1&quot;,&quot;itemData&quot;:{&quot;type&quot;:&quot;book&quot;,&quot;id&quot;:&quot;7aeb8f33-b41e-3dd0-bcf8-aca6e4b73ee1&quot;,&quot;title&quot;:&quot;Handbuch Kompetenzmessung&quot;,&quot;author&quot;:[{&quot;family&quot;:&quot;Erpenbeck&quot;,&quot;given&quot;:&quot;John&quot;,&quot;parse-names&quot;:false,&quot;dropping-particle&quot;:&quot;&quot;,&quot;non-dropping-particle&quot;:&quot;&quot;},{&quot;family&quot;:&quot;Rosenstiel&quot;,&quot;given&quot;:&quot;Lutz&quot;,&quot;parse-names&quot;:false,&quot;dropping-particle&quot;:&quot;&quot;,&quot;non-dropping-particle&quot;:&quot;&quot;},{&quot;family&quot;:&quot;Grote&quot;,&quot;given&quot;:&quot;Sven&quot;,&quot;parse-names&quot;:false,&quot;dropping-particle&quot;:&quot;&quot;,&quot;non-dropping-particle&quot;:&quot;&quot;},{&quot;family&quot;:&quot;Sauter&quot;,&quot;given&quot;:&quot;Werner&quot;,&quot;parse-names&quot;:false,&quot;dropping-particle&quot;:&quot;&quot;,&quot;non-dropping-particle&quot;:&quot;&quot;}],&quot;ISBN&quot;:&quot;978-3-7910-3512-3&quot;,&quot;issued&quot;:{&quot;date-parts&quot;:[[2017]]},&quot;publisher-place&quot;:&quot;Stuttgart&quot;,&quot;edition&quot;:&quot;3&quot;,&quot;publisher&quot;:&quot;Schäffer-Poeschel&quot;,&quot;container-title-short&quot;:&quot;&quot;},&quot;isTemporary&quot;:false,&quot;suppress-author&quot;:true,&quot;composite&quot;:false,&quot;author-only&quot;:false}]},{&quot;citationID&quot;:&quot;MENDELEY_CITATION_f35f6d7d-187f-444e-8445-1287e38e453c&quot;,&quot;properties&quot;:{&quot;noteIndex&quot;:0},&quot;isEdited&quot;:false,&quot;manualOverride&quot;:{&quot;isManuallyOverridden&quot;:false,&quot;citeprocText&quot;:&quot;(&lt;i&gt;Sievo&lt;/i&gt;, 2023)&quot;,&quot;manualOverrideText&quot;:&quot;&quot;},&quot;citationTag&quot;:&quot;MENDELEY_CITATION_v3_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&quot;,&quot;citationItems&quot;:[{&quot;id&quot;:&quot;e4100d8a-1535-3750-9090-40469cd931d7&quot;,&quot;itemData&quot;:{&quot;type&quot;:&quot;webpage&quot;,&quot;id&quot;:&quot;e4100d8a-1535-3750-9090-40469cd931d7&quot;,&quot;title&quot;:&quot;Sievo&quot;,&quot;accessed&quot;:{&quot;date-parts&quot;:[[2025,6,25]]},&quot;URL&quot;:&quot;https://sievo.com/procurement-data-analytics-maturity-assessment&quot;,&quot;issued&quot;:{&quot;date-parts&quot;:[[2023]]},&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bd0678e-1a96-4cc0-90de-857f85b93dc8">
      <Terms xmlns="http://schemas.microsoft.com/office/infopath/2007/PartnerControls"/>
    </lcf76f155ced4ddcb4097134ff3c332f>
    <TaxCatchAll xmlns="e78d7aa9-13cf-4b82-933c-86bf26d861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EFFADC1E1A8EE43B4D44FF894FCF09D" ma:contentTypeVersion="15" ma:contentTypeDescription="Create a new document." ma:contentTypeScope="" ma:versionID="42bb776d8b96ccea7f4b00297fd2ccf8">
  <xsd:schema xmlns:xsd="http://www.w3.org/2001/XMLSchema" xmlns:xs="http://www.w3.org/2001/XMLSchema" xmlns:p="http://schemas.microsoft.com/office/2006/metadata/properties" xmlns:ns2="ebd0678e-1a96-4cc0-90de-857f85b93dc8" xmlns:ns3="e78d7aa9-13cf-4b82-933c-86bf26d8612e" targetNamespace="http://schemas.microsoft.com/office/2006/metadata/properties" ma:root="true" ma:fieldsID="b21011389ba86fc9956fba6966196567" ns2:_="" ns3:_="">
    <xsd:import namespace="ebd0678e-1a96-4cc0-90de-857f85b93dc8"/>
    <xsd:import namespace="e78d7aa9-13cf-4b82-933c-86bf26d8612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ObjectDetectorVersions" minOccurs="0"/>
                <xsd:element ref="ns2:MediaServiceSearchProperties" minOccurs="0"/>
                <xsd:element ref="ns3:SharedWithUsers" minOccurs="0"/>
                <xsd:element ref="ns3:SharedWithDetail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bd0678e-1a96-4cc0-90de-857f85b93dc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eaf58ba8-1e8d-4aec-a6f5-993f6032dc74"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78d7aa9-13cf-4b82-933c-86bf26d8612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7e52bc79-cc4d-4e3d-baa3-69fa71580747}" ma:internalName="TaxCatchAll" ma:showField="CatchAllData" ma:web="e78d7aa9-13cf-4b82-933c-86bf26d8612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5C2104-1F08-4BF1-94B8-D5B924223FBF}">
  <ds:schemaRefs>
    <ds:schemaRef ds:uri="http://schemas.openxmlformats.org/officeDocument/2006/bibliography"/>
  </ds:schemaRefs>
</ds:datastoreItem>
</file>

<file path=customXml/itemProps2.xml><?xml version="1.0" encoding="utf-8"?>
<ds:datastoreItem xmlns:ds="http://schemas.openxmlformats.org/officeDocument/2006/customXml" ds:itemID="{0FA17305-7B85-4EEF-98A4-601ED2EB4136}">
  <ds:schemaRefs>
    <ds:schemaRef ds:uri="http://schemas.microsoft.com/office/2006/metadata/properties"/>
    <ds:schemaRef ds:uri="http://schemas.microsoft.com/office/infopath/2007/PartnerControls"/>
    <ds:schemaRef ds:uri="ebd0678e-1a96-4cc0-90de-857f85b93dc8"/>
    <ds:schemaRef ds:uri="e78d7aa9-13cf-4b82-933c-86bf26d8612e"/>
  </ds:schemaRefs>
</ds:datastoreItem>
</file>

<file path=customXml/itemProps3.xml><?xml version="1.0" encoding="utf-8"?>
<ds:datastoreItem xmlns:ds="http://schemas.openxmlformats.org/officeDocument/2006/customXml" ds:itemID="{F7FC59EA-93B6-409F-A36C-B2765270BC80}"/>
</file>

<file path=customXml/itemProps4.xml><?xml version="1.0" encoding="utf-8"?>
<ds:datastoreItem xmlns:ds="http://schemas.openxmlformats.org/officeDocument/2006/customXml" ds:itemID="{12973776-91F8-47F2-BDC1-FF461841BB3D}">
  <ds:schemaRefs>
    <ds:schemaRef ds:uri="http://schemas.microsoft.com/sharepoint/v3/contenttype/forms"/>
  </ds:schemaRefs>
</ds:datastoreItem>
</file>

<file path=docMetadata/LabelInfo.xml><?xml version="1.0" encoding="utf-8"?>
<clbl:labelList xmlns:clbl="http://schemas.microsoft.com/office/2020/mipLabelMetadata">
  <clbl:label id="{ad9d7214-55a7-4425-873a-a4f77ce62134}" enabled="1" method="Privileged" siteId="{9d97530e-8f27-4137-a2a9-5cb4dcf26f2e}"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41</Pages>
  <Words>8644</Words>
  <Characters>54463</Characters>
  <Application>Microsoft Office Word</Application>
  <DocSecurity>0</DocSecurity>
  <Lines>453</Lines>
  <Paragraphs>125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Sieber | PHF EU v Košiciach</dc:creator>
  <cp:keywords/>
  <dc:description/>
  <cp:lastModifiedBy>Braun, Matthias</cp:lastModifiedBy>
  <cp:revision>940</cp:revision>
  <cp:lastPrinted>2025-07-04T12:24:00Z</cp:lastPrinted>
  <dcterms:created xsi:type="dcterms:W3CDTF">2024-07-30T22:47:00Z</dcterms:created>
  <dcterms:modified xsi:type="dcterms:W3CDTF">2025-07-04T12:24:00Z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0x010100DEFFADC1E1A8EE43B4D44FF894FCF09D</vt:lpwstr>
  </property>
  <property fmtid="{D5CDD505-2E9C-101B-9397-08002B2CF9AE}" pid="3" name="MediaServiceImageTags">
    <vt:lpwstr/>
  </property>
</Properties>
</file>